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67411" w14:textId="632E10BD" w:rsidR="00B52759" w:rsidRDefault="00C1499F" w:rsidP="008938D7">
      <w:pPr>
        <w:jc w:val="center"/>
        <w:rPr>
          <w:b/>
          <w:spacing w:val="80"/>
          <w:szCs w:val="22"/>
        </w:rPr>
      </w:pPr>
      <w:r w:rsidRPr="00B52759">
        <w:rPr>
          <w:b/>
          <w:spacing w:val="80"/>
          <w:szCs w:val="22"/>
        </w:rPr>
        <w:t>SMLOUVA</w:t>
      </w:r>
      <w:r w:rsidR="00176E11">
        <w:rPr>
          <w:b/>
          <w:spacing w:val="80"/>
          <w:szCs w:val="22"/>
        </w:rPr>
        <w:t xml:space="preserve"> </w:t>
      </w:r>
      <w:r w:rsidR="00B52759">
        <w:rPr>
          <w:b/>
          <w:spacing w:val="80"/>
          <w:szCs w:val="22"/>
        </w:rPr>
        <w:t>O DODÁVCE A IMPLEMENTACI INFORMAČNÍCH SYSTÉMŮ</w:t>
      </w:r>
    </w:p>
    <w:p w14:paraId="329F7B2E" w14:textId="77777777" w:rsidR="00B52759" w:rsidRDefault="00B52759" w:rsidP="008938D7">
      <w:pPr>
        <w:jc w:val="center"/>
        <w:rPr>
          <w:b/>
          <w:spacing w:val="80"/>
          <w:szCs w:val="22"/>
        </w:rPr>
      </w:pPr>
    </w:p>
    <w:p w14:paraId="2B4566BC" w14:textId="79450018" w:rsidR="00C1499F" w:rsidRPr="00B52759" w:rsidRDefault="00B52759" w:rsidP="008938D7">
      <w:pPr>
        <w:jc w:val="center"/>
        <w:rPr>
          <w:b/>
          <w:spacing w:val="80"/>
          <w:szCs w:val="22"/>
        </w:rPr>
      </w:pPr>
      <w:r>
        <w:rPr>
          <w:b/>
          <w:spacing w:val="80"/>
          <w:szCs w:val="22"/>
        </w:rPr>
        <w:t>HW A SW VYBAVENÍ PRO ZVÝŠENÍ KYBERNETICKÉ BEZPEČNOSTI</w:t>
      </w:r>
    </w:p>
    <w:p w14:paraId="2082F7AA" w14:textId="77777777" w:rsidR="00C1499F" w:rsidRPr="00B52759" w:rsidRDefault="00C1499F" w:rsidP="00C1499F">
      <w:pPr>
        <w:rPr>
          <w:szCs w:val="22"/>
        </w:rPr>
      </w:pPr>
    </w:p>
    <w:p w14:paraId="5B640587" w14:textId="4B087244" w:rsidR="00C1499F" w:rsidRPr="00B52759" w:rsidRDefault="00C1499F" w:rsidP="0052624F">
      <w:pPr>
        <w:jc w:val="both"/>
        <w:rPr>
          <w:szCs w:val="22"/>
        </w:rPr>
      </w:pPr>
      <w:r w:rsidRPr="00B52759">
        <w:rPr>
          <w:szCs w:val="22"/>
        </w:rPr>
        <w:t xml:space="preserve">uzavřená níže uvedeného dne, měsíce a roku, označenými smluvními stranami, dle ustanovení § </w:t>
      </w:r>
      <w:r w:rsidR="00B52759">
        <w:rPr>
          <w:szCs w:val="22"/>
        </w:rPr>
        <w:t>1746 odst. 2</w:t>
      </w:r>
      <w:r w:rsidRPr="00B52759">
        <w:rPr>
          <w:szCs w:val="22"/>
        </w:rPr>
        <w:t xml:space="preserve"> </w:t>
      </w:r>
      <w:r w:rsidR="00D25492">
        <w:rPr>
          <w:szCs w:val="22"/>
        </w:rPr>
        <w:t xml:space="preserve">s přihlédnutím k § 2586 a násl. </w:t>
      </w:r>
      <w:r w:rsidRPr="00B52759">
        <w:rPr>
          <w:szCs w:val="22"/>
        </w:rPr>
        <w:t>zák. č. 89/2012 Sb., občanského zákoníku, v platném znění</w:t>
      </w:r>
      <w:r w:rsidR="00B52759">
        <w:rPr>
          <w:szCs w:val="22"/>
        </w:rPr>
        <w:t xml:space="preserve"> (dále jen „OZ“) </w:t>
      </w:r>
    </w:p>
    <w:p w14:paraId="273504E7" w14:textId="77777777" w:rsidR="00C1499F" w:rsidRPr="00B52759" w:rsidRDefault="00C1499F" w:rsidP="0052624F">
      <w:pPr>
        <w:rPr>
          <w:szCs w:val="22"/>
        </w:rPr>
      </w:pPr>
    </w:p>
    <w:p w14:paraId="05F213ED" w14:textId="77777777" w:rsidR="008938D7" w:rsidRDefault="008938D7" w:rsidP="0052624F">
      <w:pPr>
        <w:rPr>
          <w:b/>
          <w:szCs w:val="22"/>
        </w:rPr>
      </w:pPr>
      <w:r w:rsidRPr="008938D7">
        <w:rPr>
          <w:b/>
          <w:szCs w:val="22"/>
        </w:rPr>
        <w:t xml:space="preserve">Nemocnice TGM Hodonín, příspěvková organizace </w:t>
      </w:r>
    </w:p>
    <w:p w14:paraId="6F92240D" w14:textId="7C8DE661" w:rsidR="00C1499F" w:rsidRPr="00B52759" w:rsidRDefault="00C1499F" w:rsidP="0052624F">
      <w:pPr>
        <w:rPr>
          <w:szCs w:val="22"/>
        </w:rPr>
      </w:pPr>
      <w:r w:rsidRPr="00B52759">
        <w:rPr>
          <w:szCs w:val="22"/>
        </w:rPr>
        <w:t>se sídlem</w:t>
      </w:r>
      <w:r w:rsidR="008938D7">
        <w:rPr>
          <w:szCs w:val="22"/>
        </w:rPr>
        <w:t>:</w:t>
      </w:r>
      <w:r w:rsidR="008938D7" w:rsidRPr="008938D7">
        <w:t xml:space="preserve"> </w:t>
      </w:r>
      <w:r w:rsidR="008938D7" w:rsidRPr="008938D7">
        <w:rPr>
          <w:szCs w:val="22"/>
        </w:rPr>
        <w:t>Purkyňova 2731/11, 695 01 Hodonín</w:t>
      </w:r>
    </w:p>
    <w:p w14:paraId="547DFCF5" w14:textId="542BC572" w:rsidR="00C1499F" w:rsidRPr="00B52759" w:rsidRDefault="00C1499F" w:rsidP="0052624F">
      <w:pPr>
        <w:rPr>
          <w:szCs w:val="22"/>
        </w:rPr>
      </w:pPr>
      <w:r w:rsidRPr="00B52759">
        <w:rPr>
          <w:szCs w:val="22"/>
        </w:rPr>
        <w:t xml:space="preserve">IČ: </w:t>
      </w:r>
      <w:r w:rsidR="008938D7">
        <w:rPr>
          <w:szCs w:val="22"/>
        </w:rPr>
        <w:t>00226637</w:t>
      </w:r>
      <w:r w:rsidRPr="00B52759">
        <w:rPr>
          <w:szCs w:val="22"/>
        </w:rPr>
        <w:t xml:space="preserve">, DIČ: </w:t>
      </w:r>
      <w:r w:rsidR="008938D7" w:rsidRPr="008938D7">
        <w:rPr>
          <w:szCs w:val="22"/>
        </w:rPr>
        <w:t>CZ00226637</w:t>
      </w:r>
    </w:p>
    <w:p w14:paraId="694AAF0B" w14:textId="2C0E91FF" w:rsidR="00C1499F" w:rsidRPr="00B52759" w:rsidRDefault="00C1499F" w:rsidP="0052624F">
      <w:pPr>
        <w:rPr>
          <w:szCs w:val="22"/>
        </w:rPr>
      </w:pPr>
      <w:r w:rsidRPr="00B52759">
        <w:rPr>
          <w:szCs w:val="22"/>
        </w:rPr>
        <w:t xml:space="preserve">zastoupená: </w:t>
      </w:r>
      <w:r w:rsidR="008938D7">
        <w:rPr>
          <w:szCs w:val="22"/>
        </w:rPr>
        <w:t>Ing. Jiří Koliba, ředitel</w:t>
      </w:r>
    </w:p>
    <w:p w14:paraId="712A1BE6" w14:textId="77777777" w:rsidR="00C1499F" w:rsidRPr="00B52759" w:rsidRDefault="00C1499F" w:rsidP="0052624F">
      <w:pPr>
        <w:rPr>
          <w:szCs w:val="22"/>
        </w:rPr>
      </w:pPr>
      <w:r w:rsidRPr="00B52759">
        <w:rPr>
          <w:szCs w:val="22"/>
        </w:rPr>
        <w:t>jako kupující na straně jedné (dále jen</w:t>
      </w:r>
      <w:r w:rsidRPr="00B52759">
        <w:rPr>
          <w:bCs/>
          <w:szCs w:val="22"/>
        </w:rPr>
        <w:t xml:space="preserve"> „</w:t>
      </w:r>
      <w:r w:rsidR="00B52759">
        <w:rPr>
          <w:b/>
          <w:bCs/>
          <w:szCs w:val="22"/>
        </w:rPr>
        <w:t>Objednatel</w:t>
      </w:r>
      <w:r w:rsidRPr="00B52759">
        <w:rPr>
          <w:bCs/>
          <w:szCs w:val="22"/>
        </w:rPr>
        <w:t>“</w:t>
      </w:r>
      <w:r w:rsidRPr="00B52759">
        <w:rPr>
          <w:szCs w:val="22"/>
        </w:rPr>
        <w:t>)</w:t>
      </w:r>
    </w:p>
    <w:p w14:paraId="777D3DC3" w14:textId="77777777" w:rsidR="00C1499F" w:rsidRPr="00B52759" w:rsidRDefault="00C1499F" w:rsidP="0052624F">
      <w:pPr>
        <w:rPr>
          <w:szCs w:val="22"/>
        </w:rPr>
      </w:pPr>
    </w:p>
    <w:p w14:paraId="1AB761BF" w14:textId="77777777" w:rsidR="00C1499F" w:rsidRPr="00B52759" w:rsidRDefault="00C1499F" w:rsidP="0052624F">
      <w:pPr>
        <w:rPr>
          <w:szCs w:val="22"/>
        </w:rPr>
      </w:pPr>
      <w:r w:rsidRPr="00B52759">
        <w:rPr>
          <w:szCs w:val="22"/>
        </w:rPr>
        <w:t>a</w:t>
      </w:r>
    </w:p>
    <w:p w14:paraId="082D9244" w14:textId="77777777" w:rsidR="00C1499F" w:rsidRPr="00F92A21" w:rsidRDefault="00C1499F" w:rsidP="0052624F">
      <w:pPr>
        <w:rPr>
          <w:szCs w:val="22"/>
          <w:highlight w:val="yellow"/>
        </w:rPr>
      </w:pPr>
      <w:bookmarkStart w:id="0" w:name="id.83e57893dc42"/>
      <w:bookmarkEnd w:id="0"/>
    </w:p>
    <w:p w14:paraId="5750DED1" w14:textId="77777777" w:rsidR="00C1499F" w:rsidRPr="00F92A21" w:rsidRDefault="00C1499F" w:rsidP="0052624F">
      <w:pPr>
        <w:rPr>
          <w:szCs w:val="22"/>
          <w:highlight w:val="yellow"/>
        </w:rPr>
      </w:pPr>
      <w:bookmarkStart w:id="1" w:name="id.71a41d9918d5"/>
      <w:bookmarkEnd w:id="1"/>
      <w:r w:rsidRPr="00F92A21">
        <w:rPr>
          <w:szCs w:val="22"/>
          <w:highlight w:val="yellow"/>
        </w:rPr>
        <w:t>Název:</w:t>
      </w:r>
    </w:p>
    <w:p w14:paraId="5480E6E5" w14:textId="77777777" w:rsidR="00C1499F" w:rsidRPr="00F92A21" w:rsidRDefault="00C1499F" w:rsidP="0052624F">
      <w:pPr>
        <w:rPr>
          <w:szCs w:val="22"/>
          <w:highlight w:val="yellow"/>
        </w:rPr>
      </w:pPr>
      <w:r w:rsidRPr="00F92A21">
        <w:rPr>
          <w:szCs w:val="22"/>
          <w:highlight w:val="yellow"/>
        </w:rPr>
        <w:t xml:space="preserve">sídlo: </w:t>
      </w:r>
    </w:p>
    <w:p w14:paraId="7026B967" w14:textId="77777777" w:rsidR="00C1499F" w:rsidRPr="00F92A21" w:rsidRDefault="00C1499F" w:rsidP="0052624F">
      <w:pPr>
        <w:rPr>
          <w:szCs w:val="22"/>
          <w:highlight w:val="yellow"/>
        </w:rPr>
      </w:pPr>
      <w:bookmarkStart w:id="2" w:name="id.c4fc6c2e2e66"/>
      <w:bookmarkEnd w:id="2"/>
      <w:r w:rsidRPr="00F92A21">
        <w:rPr>
          <w:szCs w:val="22"/>
          <w:highlight w:val="yellow"/>
        </w:rPr>
        <w:t xml:space="preserve">IČ:                    DIČ: </w:t>
      </w:r>
      <w:bookmarkStart w:id="3" w:name="id.8ec5e05b46f6"/>
      <w:bookmarkEnd w:id="3"/>
      <w:r w:rsidRPr="00F92A21">
        <w:rPr>
          <w:szCs w:val="22"/>
          <w:highlight w:val="yellow"/>
          <w:shd w:val="solid" w:color="FFFF00" w:fill="FFFF00"/>
        </w:rPr>
        <w:t xml:space="preserve"> </w:t>
      </w:r>
    </w:p>
    <w:p w14:paraId="18A398EF" w14:textId="77777777" w:rsidR="00C1499F" w:rsidRPr="00F92A21" w:rsidRDefault="00C1499F" w:rsidP="0052624F">
      <w:pPr>
        <w:rPr>
          <w:szCs w:val="22"/>
          <w:highlight w:val="yellow"/>
        </w:rPr>
      </w:pPr>
      <w:bookmarkStart w:id="4" w:name="id.0586a5909ab6"/>
      <w:bookmarkEnd w:id="4"/>
      <w:r w:rsidRPr="00F92A21">
        <w:rPr>
          <w:szCs w:val="22"/>
          <w:highlight w:val="yellow"/>
        </w:rPr>
        <w:t xml:space="preserve">bankovní spojení: </w:t>
      </w:r>
    </w:p>
    <w:p w14:paraId="572ECDAF" w14:textId="77777777" w:rsidR="00C1499F" w:rsidRPr="00F92A21" w:rsidRDefault="00C1499F" w:rsidP="0052624F">
      <w:pPr>
        <w:rPr>
          <w:szCs w:val="22"/>
          <w:highlight w:val="yellow"/>
        </w:rPr>
      </w:pPr>
      <w:bookmarkStart w:id="5" w:name="id.68aa2e967b6e"/>
      <w:bookmarkEnd w:id="5"/>
      <w:r w:rsidRPr="00F92A21">
        <w:rPr>
          <w:szCs w:val="22"/>
          <w:highlight w:val="yellow"/>
        </w:rPr>
        <w:t xml:space="preserve">zapsána v obchodním rejstříku u </w:t>
      </w:r>
    </w:p>
    <w:p w14:paraId="399589A4" w14:textId="77777777" w:rsidR="00C1499F" w:rsidRPr="00F92A21" w:rsidRDefault="00C1499F" w:rsidP="0052624F">
      <w:pPr>
        <w:rPr>
          <w:szCs w:val="22"/>
          <w:highlight w:val="yellow"/>
        </w:rPr>
      </w:pPr>
      <w:bookmarkStart w:id="6" w:name="id.b423ee1f5e3b"/>
      <w:bookmarkEnd w:id="6"/>
      <w:r w:rsidRPr="00F92A21">
        <w:rPr>
          <w:szCs w:val="22"/>
          <w:highlight w:val="yellow"/>
        </w:rPr>
        <w:t xml:space="preserve">zastoupená:  </w:t>
      </w:r>
    </w:p>
    <w:p w14:paraId="38CE34F7" w14:textId="77777777" w:rsidR="00C1499F" w:rsidRDefault="00C1499F" w:rsidP="0052624F">
      <w:pPr>
        <w:rPr>
          <w:szCs w:val="22"/>
          <w:highlight w:val="yellow"/>
        </w:rPr>
      </w:pPr>
      <w:r w:rsidRPr="00F92A21">
        <w:rPr>
          <w:szCs w:val="22"/>
          <w:highlight w:val="yellow"/>
        </w:rPr>
        <w:t>jako prodávající na straně druhé (dále jen „</w:t>
      </w:r>
      <w:r w:rsidR="00B52759">
        <w:rPr>
          <w:b/>
          <w:bCs/>
          <w:szCs w:val="22"/>
          <w:highlight w:val="yellow"/>
        </w:rPr>
        <w:t>Zhotovitel</w:t>
      </w:r>
      <w:r w:rsidRPr="00F92A21">
        <w:rPr>
          <w:bCs/>
          <w:szCs w:val="22"/>
          <w:highlight w:val="yellow"/>
        </w:rPr>
        <w:t>“</w:t>
      </w:r>
      <w:r w:rsidRPr="00F92A21">
        <w:rPr>
          <w:szCs w:val="22"/>
          <w:highlight w:val="yellow"/>
        </w:rPr>
        <w:t>)</w:t>
      </w:r>
    </w:p>
    <w:p w14:paraId="2BB0C23F" w14:textId="77777777" w:rsidR="00D22838" w:rsidRDefault="00D22838" w:rsidP="0052624F">
      <w:pPr>
        <w:rPr>
          <w:szCs w:val="22"/>
          <w:highlight w:val="yellow"/>
        </w:rPr>
      </w:pPr>
    </w:p>
    <w:p w14:paraId="1E2FB7E4" w14:textId="2AF7B772" w:rsidR="00D22838" w:rsidRPr="00F92A21" w:rsidRDefault="00D22838" w:rsidP="0052624F">
      <w:pPr>
        <w:rPr>
          <w:szCs w:val="22"/>
          <w:highlight w:val="yellow"/>
        </w:rPr>
      </w:pPr>
      <w:r w:rsidRPr="00037CB3">
        <w:rPr>
          <w:rFonts w:ascii="Calibri" w:hAnsi="Calibri" w:cs="Calibri"/>
          <w:color w:val="000000"/>
        </w:rPr>
        <w:t>(</w:t>
      </w:r>
      <w:r w:rsidR="00646752">
        <w:rPr>
          <w:rFonts w:ascii="Calibri" w:hAnsi="Calibri" w:cs="Calibri"/>
          <w:color w:val="000000"/>
        </w:rPr>
        <w:t>O</w:t>
      </w:r>
      <w:r w:rsidRPr="00037CB3">
        <w:rPr>
          <w:rFonts w:ascii="Calibri" w:hAnsi="Calibri" w:cs="Calibri"/>
          <w:color w:val="000000"/>
        </w:rPr>
        <w:t xml:space="preserve">bjednatel a </w:t>
      </w:r>
      <w:r w:rsidR="00646752">
        <w:rPr>
          <w:rFonts w:ascii="Calibri" w:hAnsi="Calibri" w:cs="Calibri"/>
          <w:color w:val="000000"/>
        </w:rPr>
        <w:t>Z</w:t>
      </w:r>
      <w:r w:rsidRPr="00037CB3">
        <w:rPr>
          <w:rFonts w:ascii="Calibri" w:hAnsi="Calibri" w:cs="Calibri"/>
          <w:color w:val="000000"/>
        </w:rPr>
        <w:t>hotovitel společně dále též j</w:t>
      </w:r>
      <w:r w:rsidR="00646752">
        <w:rPr>
          <w:rFonts w:ascii="Calibri" w:hAnsi="Calibri" w:cs="Calibri"/>
          <w:color w:val="000000"/>
        </w:rPr>
        <w:t>ako</w:t>
      </w:r>
      <w:r w:rsidRPr="00037CB3">
        <w:rPr>
          <w:rFonts w:ascii="Calibri" w:hAnsi="Calibri" w:cs="Calibri"/>
          <w:color w:val="000000"/>
        </w:rPr>
        <w:t xml:space="preserve"> „</w:t>
      </w:r>
      <w:r w:rsidRPr="00037CB3">
        <w:rPr>
          <w:rFonts w:ascii="Calibri" w:hAnsi="Calibri" w:cs="Calibri"/>
          <w:b/>
          <w:bCs/>
          <w:i/>
          <w:color w:val="000000"/>
        </w:rPr>
        <w:t>smluvní strany</w:t>
      </w:r>
      <w:r w:rsidRPr="00037CB3">
        <w:rPr>
          <w:rFonts w:ascii="Calibri" w:hAnsi="Calibri" w:cs="Calibri"/>
          <w:color w:val="000000"/>
        </w:rPr>
        <w:t>“)</w:t>
      </w:r>
    </w:p>
    <w:p w14:paraId="59D2C025" w14:textId="77777777" w:rsidR="00C1499F" w:rsidRPr="00F92A21" w:rsidRDefault="00C1499F" w:rsidP="0052624F">
      <w:pPr>
        <w:rPr>
          <w:szCs w:val="22"/>
          <w:highlight w:val="yellow"/>
        </w:rPr>
      </w:pPr>
    </w:p>
    <w:p w14:paraId="0522322C" w14:textId="77777777" w:rsidR="00C1499F" w:rsidRPr="00F92A21" w:rsidRDefault="00C1499F" w:rsidP="0052624F">
      <w:pPr>
        <w:rPr>
          <w:szCs w:val="22"/>
          <w:highlight w:val="yellow"/>
        </w:rPr>
      </w:pPr>
    </w:p>
    <w:p w14:paraId="0BEB7696" w14:textId="77777777" w:rsidR="00C1499F" w:rsidRPr="00F92A21" w:rsidRDefault="00C1499F" w:rsidP="0052624F">
      <w:pPr>
        <w:tabs>
          <w:tab w:val="left" w:pos="1416"/>
          <w:tab w:val="left" w:pos="2124"/>
          <w:tab w:val="left" w:pos="2832"/>
          <w:tab w:val="left" w:pos="3225"/>
        </w:tabs>
        <w:jc w:val="center"/>
        <w:rPr>
          <w:b/>
          <w:bCs/>
          <w:szCs w:val="22"/>
        </w:rPr>
      </w:pPr>
      <w:bookmarkStart w:id="7" w:name="id.355a845cf288"/>
      <w:bookmarkStart w:id="8" w:name="id.7ed95292ddea"/>
      <w:bookmarkStart w:id="9" w:name="id.e02f2a3ff00d"/>
      <w:bookmarkStart w:id="10" w:name="id.870b34ebb58b"/>
      <w:bookmarkStart w:id="11" w:name="id.5b23c2e73cec"/>
      <w:bookmarkStart w:id="12" w:name="id.67923efac000"/>
      <w:bookmarkStart w:id="13" w:name="id.9a6acdc99be2"/>
      <w:bookmarkStart w:id="14" w:name="id.f14294737d8e"/>
      <w:bookmarkStart w:id="15" w:name="id.6154bf4d0813"/>
      <w:bookmarkStart w:id="16" w:name="id.9800661ca9cc"/>
      <w:bookmarkStart w:id="17" w:name="id.43efc100935e"/>
      <w:bookmarkStart w:id="18" w:name="id.b0c089918ca5"/>
      <w:bookmarkEnd w:id="7"/>
      <w:bookmarkEnd w:id="8"/>
      <w:bookmarkEnd w:id="9"/>
      <w:bookmarkEnd w:id="10"/>
      <w:bookmarkEnd w:id="11"/>
      <w:bookmarkEnd w:id="12"/>
      <w:bookmarkEnd w:id="13"/>
      <w:bookmarkEnd w:id="14"/>
      <w:bookmarkEnd w:id="15"/>
      <w:bookmarkEnd w:id="16"/>
      <w:bookmarkEnd w:id="17"/>
      <w:bookmarkEnd w:id="18"/>
      <w:r w:rsidRPr="00F92A21">
        <w:rPr>
          <w:b/>
          <w:szCs w:val="22"/>
        </w:rPr>
        <w:t>Preambule</w:t>
      </w:r>
    </w:p>
    <w:p w14:paraId="63311F99" w14:textId="54D2D35C" w:rsidR="00D25492" w:rsidRDefault="00C1499F" w:rsidP="008938D7">
      <w:pPr>
        <w:tabs>
          <w:tab w:val="left" w:pos="3600"/>
        </w:tabs>
        <w:jc w:val="both"/>
        <w:rPr>
          <w:szCs w:val="22"/>
        </w:rPr>
      </w:pPr>
      <w:r w:rsidRPr="00F92A21">
        <w:rPr>
          <w:szCs w:val="22"/>
        </w:rPr>
        <w:t xml:space="preserve">Tato smlouva je uzavírána </w:t>
      </w:r>
      <w:bookmarkStart w:id="19" w:name="_Hlk134643878"/>
      <w:r w:rsidRPr="00F92A21">
        <w:rPr>
          <w:szCs w:val="22"/>
        </w:rPr>
        <w:t xml:space="preserve">v rámci realizace projektu </w:t>
      </w:r>
      <w:r w:rsidRPr="00F92A21">
        <w:rPr>
          <w:b/>
          <w:bCs/>
          <w:szCs w:val="22"/>
        </w:rPr>
        <w:t>„</w:t>
      </w:r>
      <w:r w:rsidR="008938D7">
        <w:rPr>
          <w:b/>
          <w:bCs/>
          <w:szCs w:val="22"/>
        </w:rPr>
        <w:t>Zvýšení kybernetické bezpečnosti v nemocnici TGM Hodonín I a II</w:t>
      </w:r>
      <w:r w:rsidRPr="00F92A21">
        <w:rPr>
          <w:b/>
          <w:bCs/>
          <w:szCs w:val="22"/>
        </w:rPr>
        <w:t>“</w:t>
      </w:r>
      <w:r w:rsidRPr="00F92A21">
        <w:rPr>
          <w:szCs w:val="22"/>
        </w:rPr>
        <w:t xml:space="preserve"> financovaného z IROP (dále jen „</w:t>
      </w:r>
      <w:r w:rsidRPr="00F92A21">
        <w:rPr>
          <w:b/>
          <w:szCs w:val="22"/>
        </w:rPr>
        <w:t>projekt</w:t>
      </w:r>
      <w:r w:rsidRPr="00F92A21">
        <w:rPr>
          <w:szCs w:val="22"/>
        </w:rPr>
        <w:t>“), který objednatel realizuje v rámci Integrovaného regionálního operačního programu (dále jen „</w:t>
      </w:r>
      <w:r w:rsidRPr="00F92A21">
        <w:rPr>
          <w:b/>
          <w:szCs w:val="22"/>
        </w:rPr>
        <w:t>IROP</w:t>
      </w:r>
      <w:r w:rsidRPr="00F92A21">
        <w:rPr>
          <w:szCs w:val="22"/>
        </w:rPr>
        <w:t xml:space="preserve">“). </w:t>
      </w:r>
      <w:bookmarkEnd w:id="19"/>
      <w:r w:rsidRPr="00F92A21">
        <w:rPr>
          <w:szCs w:val="22"/>
        </w:rPr>
        <w:t xml:space="preserve">Uzavření této smlouvy předcházelo otevřené zadávací řízení veřejné zakázky s názvem </w:t>
      </w:r>
      <w:r w:rsidRPr="00F92A21">
        <w:rPr>
          <w:b/>
          <w:szCs w:val="22"/>
        </w:rPr>
        <w:t>„</w:t>
      </w:r>
      <w:r w:rsidR="008938D7" w:rsidRPr="008938D7">
        <w:rPr>
          <w:b/>
          <w:bCs/>
          <w:szCs w:val="22"/>
        </w:rPr>
        <w:t xml:space="preserve">Zvýšení kybernetické bezpečnosti Nemocnice TGM Hodonín </w:t>
      </w:r>
      <w:r w:rsidR="002C0833">
        <w:rPr>
          <w:b/>
          <w:bCs/>
          <w:szCs w:val="22"/>
        </w:rPr>
        <w:t>-</w:t>
      </w:r>
      <w:r w:rsidR="008938D7">
        <w:rPr>
          <w:b/>
          <w:bCs/>
          <w:szCs w:val="22"/>
        </w:rPr>
        <w:t xml:space="preserve"> </w:t>
      </w:r>
      <w:r w:rsidR="008938D7" w:rsidRPr="008938D7">
        <w:rPr>
          <w:b/>
          <w:bCs/>
          <w:szCs w:val="22"/>
        </w:rPr>
        <w:t>Fáze 2</w:t>
      </w:r>
      <w:r w:rsidRPr="00F92A21">
        <w:rPr>
          <w:b/>
          <w:szCs w:val="22"/>
        </w:rPr>
        <w:t>“</w:t>
      </w:r>
      <w:r w:rsidR="00A46005">
        <w:rPr>
          <w:szCs w:val="22"/>
        </w:rPr>
        <w:t xml:space="preserve"> </w:t>
      </w:r>
      <w:r w:rsidR="00A46005" w:rsidRPr="00C84D2D">
        <w:rPr>
          <w:b/>
          <w:bCs/>
          <w:szCs w:val="22"/>
        </w:rPr>
        <w:t xml:space="preserve">– </w:t>
      </w:r>
      <w:r w:rsidR="00C84D2D" w:rsidRPr="00C84D2D">
        <w:rPr>
          <w:b/>
          <w:bCs/>
          <w:szCs w:val="22"/>
        </w:rPr>
        <w:t>druhá</w:t>
      </w:r>
      <w:r w:rsidR="0088420A" w:rsidRPr="00C84D2D">
        <w:rPr>
          <w:b/>
          <w:bCs/>
          <w:szCs w:val="22"/>
        </w:rPr>
        <w:t xml:space="preserve"> </w:t>
      </w:r>
      <w:r w:rsidR="00A46005" w:rsidRPr="00C84D2D">
        <w:rPr>
          <w:b/>
          <w:bCs/>
          <w:szCs w:val="22"/>
        </w:rPr>
        <w:t>část</w:t>
      </w:r>
      <w:r w:rsidRPr="00F92A21">
        <w:rPr>
          <w:szCs w:val="22"/>
        </w:rPr>
        <w:t xml:space="preserve">, a to dle zákona </w:t>
      </w:r>
      <w:r w:rsidR="00B52759" w:rsidRPr="003C7E80">
        <w:rPr>
          <w:szCs w:val="22"/>
        </w:rPr>
        <w:t xml:space="preserve">č. 134/2016 Sb., </w:t>
      </w:r>
      <w:r w:rsidRPr="00F92A21">
        <w:rPr>
          <w:szCs w:val="22"/>
        </w:rPr>
        <w:t xml:space="preserve">o zadávání </w:t>
      </w:r>
      <w:r w:rsidR="00897BFE">
        <w:rPr>
          <w:szCs w:val="22"/>
        </w:rPr>
        <w:t>ve</w:t>
      </w:r>
      <w:r w:rsidRPr="00F92A21">
        <w:rPr>
          <w:szCs w:val="22"/>
        </w:rPr>
        <w:t>řejných zakázek</w:t>
      </w:r>
      <w:r w:rsidR="00B52759">
        <w:rPr>
          <w:szCs w:val="22"/>
        </w:rPr>
        <w:t>, v platném znění</w:t>
      </w:r>
      <w:r w:rsidRPr="00F92A21">
        <w:rPr>
          <w:szCs w:val="22"/>
        </w:rPr>
        <w:t>. Zhotovitel se zavazuje splnit předmět této smlouvy nejen v souladu s touto smlouvou, ale také v souladu se zadávací dokumentací (zadávacími podmínkami zadávacího řízení)</w:t>
      </w:r>
      <w:r w:rsidR="00841B78">
        <w:rPr>
          <w:szCs w:val="22"/>
        </w:rPr>
        <w:t xml:space="preserve">, kterou považuje za dostatečný podklad pro plnění této zakázky, </w:t>
      </w:r>
      <w:r w:rsidRPr="00F92A21">
        <w:rPr>
          <w:szCs w:val="22"/>
        </w:rPr>
        <w:t>a se svou nabídkou podanou v zadávacím řízení, které předcházely uzavření této smlouvy.</w:t>
      </w:r>
      <w:r w:rsidR="00841B78" w:rsidRPr="00841B78">
        <w:rPr>
          <w:rFonts w:ascii="Segoe UI" w:hAnsi="Segoe UI" w:cs="Segoe UI"/>
          <w:szCs w:val="22"/>
        </w:rPr>
        <w:t xml:space="preserve"> </w:t>
      </w:r>
      <w:r w:rsidR="00841B78" w:rsidRPr="00841B78">
        <w:rPr>
          <w:szCs w:val="22"/>
        </w:rPr>
        <w:t xml:space="preserve">Jednotlivá ujednání Smlouvy tak budou vykládána v souladu se zadávacími podmínkami </w:t>
      </w:r>
      <w:r w:rsidR="00841B78">
        <w:rPr>
          <w:szCs w:val="22"/>
        </w:rPr>
        <w:t>v</w:t>
      </w:r>
      <w:r w:rsidR="00841B78" w:rsidRPr="00841B78">
        <w:rPr>
          <w:szCs w:val="22"/>
        </w:rPr>
        <w:t xml:space="preserve">eřejné zakázky uvedenými v zadávací dokumentaci včetně jejich příloh a v souladu s nabídkou </w:t>
      </w:r>
      <w:r w:rsidR="00841B78">
        <w:rPr>
          <w:szCs w:val="22"/>
        </w:rPr>
        <w:t xml:space="preserve">zhotovitele </w:t>
      </w:r>
      <w:r w:rsidR="00841B78" w:rsidRPr="00841B78">
        <w:rPr>
          <w:szCs w:val="22"/>
        </w:rPr>
        <w:t xml:space="preserve">podanou na </w:t>
      </w:r>
      <w:r w:rsidR="00841B78">
        <w:rPr>
          <w:szCs w:val="22"/>
        </w:rPr>
        <w:t>v</w:t>
      </w:r>
      <w:r w:rsidR="00841B78" w:rsidRPr="00841B78">
        <w:rPr>
          <w:szCs w:val="22"/>
        </w:rPr>
        <w:t>eřejnou zakázku</w:t>
      </w:r>
      <w:r w:rsidR="00841B78">
        <w:rPr>
          <w:szCs w:val="22"/>
        </w:rPr>
        <w:t>.</w:t>
      </w:r>
    </w:p>
    <w:p w14:paraId="25B40DDC" w14:textId="77777777" w:rsidR="00A30A88" w:rsidRDefault="00A30A88" w:rsidP="0052624F">
      <w:pPr>
        <w:tabs>
          <w:tab w:val="left" w:pos="3600"/>
        </w:tabs>
        <w:jc w:val="both"/>
        <w:rPr>
          <w:szCs w:val="22"/>
        </w:rPr>
      </w:pPr>
    </w:p>
    <w:p w14:paraId="6E9618E1" w14:textId="47EB3744" w:rsidR="00841B78" w:rsidRPr="00841B78" w:rsidRDefault="00841B78" w:rsidP="0052624F">
      <w:pPr>
        <w:tabs>
          <w:tab w:val="left" w:pos="3600"/>
        </w:tabs>
        <w:jc w:val="both"/>
        <w:rPr>
          <w:szCs w:val="22"/>
        </w:rPr>
      </w:pPr>
      <w:r>
        <w:rPr>
          <w:szCs w:val="22"/>
        </w:rPr>
        <w:t xml:space="preserve">Zhotovitel </w:t>
      </w:r>
      <w:r w:rsidRPr="00841B78">
        <w:rPr>
          <w:szCs w:val="22"/>
        </w:rPr>
        <w:t>prohlašuje, že se detailně seznámil s rozs</w:t>
      </w:r>
      <w:r>
        <w:rPr>
          <w:szCs w:val="22"/>
        </w:rPr>
        <w:t>ahem a povahou předmětu plnění s</w:t>
      </w:r>
      <w:r w:rsidRPr="00841B78">
        <w:rPr>
          <w:szCs w:val="22"/>
        </w:rPr>
        <w:t xml:space="preserve">mlouvy, že jsou mu známy veškeré relevantní technické, kvalitativní a jiné podmínky nezbytné pro realizaci předmětu plnění, </w:t>
      </w:r>
      <w:r w:rsidR="00581E27">
        <w:rPr>
          <w:szCs w:val="22"/>
        </w:rPr>
        <w:t xml:space="preserve">seznámil se se současným stavem prostředí objednatele, </w:t>
      </w:r>
      <w:r w:rsidRPr="00841B78">
        <w:rPr>
          <w:szCs w:val="22"/>
        </w:rPr>
        <w:t xml:space="preserve">a že disponuje takovými kapacitami a odbornými znalostmi, které jsou nezbytné pro realizaci předmětu plnění za dohodnuté smluvní ceny uvedené ve </w:t>
      </w:r>
      <w:r>
        <w:rPr>
          <w:szCs w:val="22"/>
        </w:rPr>
        <w:t>s</w:t>
      </w:r>
      <w:r w:rsidRPr="00841B78">
        <w:rPr>
          <w:szCs w:val="22"/>
        </w:rPr>
        <w:t xml:space="preserve">mlouvě, a to rovněž ve vazbě na jím prokázanou kvalifikaci pro plnění </w:t>
      </w:r>
      <w:r w:rsidR="00D25492">
        <w:rPr>
          <w:szCs w:val="22"/>
        </w:rPr>
        <w:t>v</w:t>
      </w:r>
      <w:r w:rsidR="00AD30F7">
        <w:rPr>
          <w:szCs w:val="22"/>
        </w:rPr>
        <w:t xml:space="preserve">eřejné zakázky. </w:t>
      </w:r>
    </w:p>
    <w:p w14:paraId="0F4569F3" w14:textId="77777777" w:rsidR="00EB2989" w:rsidRDefault="00EE199E" w:rsidP="0052624F">
      <w:pPr>
        <w:spacing w:line="276" w:lineRule="auto"/>
        <w:jc w:val="both"/>
        <w:rPr>
          <w:szCs w:val="22"/>
        </w:rPr>
      </w:pPr>
      <w:r>
        <w:rPr>
          <w:szCs w:val="22"/>
        </w:rPr>
        <w:t xml:space="preserve">Zhotovitel bere na vědomí, že objednatel bude podle směrnice EU NIS2 poskytovatelem regulované služby v režimu vyšších povinností.  </w:t>
      </w:r>
    </w:p>
    <w:p w14:paraId="02816FE1" w14:textId="77777777" w:rsidR="00A30A88" w:rsidRDefault="00A30A88" w:rsidP="0052624F">
      <w:pPr>
        <w:spacing w:line="276" w:lineRule="auto"/>
        <w:jc w:val="both"/>
        <w:rPr>
          <w:szCs w:val="22"/>
        </w:rPr>
      </w:pPr>
    </w:p>
    <w:p w14:paraId="74FE4CA4" w14:textId="078488D1" w:rsidR="00841B78" w:rsidRDefault="00EB2989" w:rsidP="0052624F">
      <w:pPr>
        <w:spacing w:line="276" w:lineRule="auto"/>
        <w:jc w:val="both"/>
        <w:rPr>
          <w:szCs w:val="22"/>
        </w:rPr>
      </w:pPr>
      <w:r>
        <w:rPr>
          <w:szCs w:val="22"/>
        </w:rPr>
        <w:t xml:space="preserve">Zhotovitel </w:t>
      </w:r>
      <w:r w:rsidRPr="009E0431">
        <w:rPr>
          <w:szCs w:val="22"/>
        </w:rPr>
        <w:t xml:space="preserve">se zavazuje informovat o těchto skutečnostech všechny své poddodavatele a další osoby, s jejichž pomocí či jejichž prostřednictvím bude </w:t>
      </w:r>
      <w:r>
        <w:rPr>
          <w:szCs w:val="22"/>
        </w:rPr>
        <w:t xml:space="preserve">zhotovitel </w:t>
      </w:r>
      <w:r w:rsidRPr="009E0431">
        <w:rPr>
          <w:szCs w:val="22"/>
        </w:rPr>
        <w:t>plnit předmět Smlouvy.</w:t>
      </w:r>
    </w:p>
    <w:p w14:paraId="5ACF26B6" w14:textId="77777777" w:rsidR="0052624F" w:rsidRDefault="0052624F" w:rsidP="0052624F">
      <w:pPr>
        <w:spacing w:line="276" w:lineRule="auto"/>
        <w:jc w:val="both"/>
        <w:rPr>
          <w:szCs w:val="22"/>
        </w:rPr>
      </w:pPr>
    </w:p>
    <w:p w14:paraId="0C7D0BDB" w14:textId="77777777" w:rsidR="008938D7" w:rsidRDefault="008938D7" w:rsidP="0052624F">
      <w:pPr>
        <w:spacing w:line="276" w:lineRule="auto"/>
        <w:jc w:val="both"/>
        <w:rPr>
          <w:szCs w:val="22"/>
        </w:rPr>
      </w:pPr>
    </w:p>
    <w:p w14:paraId="343C8AB4" w14:textId="77777777" w:rsidR="008938D7" w:rsidRDefault="008938D7" w:rsidP="0052624F">
      <w:pPr>
        <w:spacing w:line="276" w:lineRule="auto"/>
        <w:jc w:val="both"/>
        <w:rPr>
          <w:szCs w:val="22"/>
        </w:rPr>
      </w:pPr>
    </w:p>
    <w:p w14:paraId="35252424" w14:textId="77777777" w:rsidR="00A30A88" w:rsidRDefault="00A30A88" w:rsidP="00C1499F">
      <w:pPr>
        <w:jc w:val="center"/>
        <w:rPr>
          <w:b/>
          <w:szCs w:val="22"/>
        </w:rPr>
      </w:pPr>
    </w:p>
    <w:p w14:paraId="580D0D20" w14:textId="3AADB5D3" w:rsidR="00C1499F" w:rsidRPr="00F92A21" w:rsidRDefault="00C1499F" w:rsidP="00C1499F">
      <w:pPr>
        <w:jc w:val="center"/>
        <w:rPr>
          <w:b/>
          <w:szCs w:val="22"/>
        </w:rPr>
      </w:pPr>
      <w:r w:rsidRPr="00F92A21">
        <w:rPr>
          <w:b/>
          <w:szCs w:val="22"/>
        </w:rPr>
        <w:t>Článek I.</w:t>
      </w:r>
    </w:p>
    <w:p w14:paraId="07BD6BE1" w14:textId="77777777" w:rsidR="00C1499F" w:rsidRPr="00F92A21" w:rsidRDefault="00C1499F" w:rsidP="00C1499F">
      <w:pPr>
        <w:spacing w:after="120"/>
        <w:jc w:val="center"/>
        <w:rPr>
          <w:b/>
          <w:bCs/>
          <w:iCs/>
          <w:szCs w:val="22"/>
        </w:rPr>
      </w:pPr>
      <w:r w:rsidRPr="00F92A21">
        <w:rPr>
          <w:b/>
          <w:szCs w:val="22"/>
        </w:rPr>
        <w:t>Předmět</w:t>
      </w:r>
      <w:r w:rsidRPr="00F92A21">
        <w:rPr>
          <w:b/>
          <w:i/>
          <w:szCs w:val="22"/>
        </w:rPr>
        <w:t xml:space="preserve"> </w:t>
      </w:r>
      <w:r w:rsidRPr="00F92A21">
        <w:rPr>
          <w:b/>
          <w:szCs w:val="22"/>
        </w:rPr>
        <w:t>smlouvy, soulad s aplikovatelnými právními předpisy</w:t>
      </w:r>
    </w:p>
    <w:p w14:paraId="08E055C2" w14:textId="77777777" w:rsidR="00C1499F" w:rsidRPr="00897BFE" w:rsidRDefault="00C1499F" w:rsidP="00362BD5">
      <w:pPr>
        <w:numPr>
          <w:ilvl w:val="0"/>
          <w:numId w:val="2"/>
        </w:numPr>
        <w:tabs>
          <w:tab w:val="num" w:pos="440"/>
          <w:tab w:val="num" w:pos="1440"/>
        </w:tabs>
        <w:spacing w:after="120"/>
        <w:ind w:left="440" w:hanging="440"/>
        <w:jc w:val="both"/>
        <w:rPr>
          <w:szCs w:val="22"/>
        </w:rPr>
      </w:pPr>
      <w:r w:rsidRPr="00F92A21">
        <w:rPr>
          <w:szCs w:val="22"/>
        </w:rPr>
        <w:t xml:space="preserve">Zhotovitel se touto smlouvou zavazuje </w:t>
      </w:r>
      <w:r w:rsidRPr="00F92A21">
        <w:rPr>
          <w:b/>
          <w:szCs w:val="22"/>
        </w:rPr>
        <w:t>provést</w:t>
      </w:r>
      <w:r w:rsidRPr="00F92A21">
        <w:rPr>
          <w:szCs w:val="22"/>
        </w:rPr>
        <w:t xml:space="preserve"> na svůj náklad a na své nebezpečí pro objednatele </w:t>
      </w:r>
      <w:r w:rsidRPr="00F92A21">
        <w:rPr>
          <w:b/>
          <w:szCs w:val="22"/>
        </w:rPr>
        <w:t>dílo a zajistit technickou podporu provozu díla</w:t>
      </w:r>
      <w:r w:rsidRPr="00F92A21">
        <w:rPr>
          <w:szCs w:val="22"/>
        </w:rPr>
        <w:t xml:space="preserve"> a objednatel se touto smlouvou zavazuje uhradit zhotoviteli za provedení díla a za zajištění technické podpory provozu díla dohodnutou cenu, to vše za podmínek </w:t>
      </w:r>
      <w:r w:rsidRPr="00897BFE">
        <w:rPr>
          <w:szCs w:val="22"/>
        </w:rPr>
        <w:t>v této smlouvě dále uvedených.</w:t>
      </w:r>
    </w:p>
    <w:p w14:paraId="21469DBD" w14:textId="6BE01136" w:rsidR="00C1499F" w:rsidRPr="00897BFE" w:rsidRDefault="00C1499F" w:rsidP="00362BD5">
      <w:pPr>
        <w:numPr>
          <w:ilvl w:val="0"/>
          <w:numId w:val="2"/>
        </w:numPr>
        <w:tabs>
          <w:tab w:val="num" w:pos="440"/>
          <w:tab w:val="num" w:pos="1440"/>
        </w:tabs>
        <w:spacing w:after="120"/>
        <w:ind w:left="440" w:hanging="440"/>
        <w:jc w:val="both"/>
        <w:rPr>
          <w:szCs w:val="22"/>
        </w:rPr>
      </w:pPr>
      <w:r w:rsidRPr="00897BFE">
        <w:rPr>
          <w:szCs w:val="22"/>
        </w:rPr>
        <w:t xml:space="preserve">Pro účely této smlouvy se dílem rozumí komplexní dodávka hardwaru a technických zařízení, dodávka a implementace funkčních </w:t>
      </w:r>
      <w:proofErr w:type="spellStart"/>
      <w:r w:rsidRPr="00897BFE">
        <w:rPr>
          <w:szCs w:val="22"/>
        </w:rPr>
        <w:t>kyberbezpečnostních</w:t>
      </w:r>
      <w:proofErr w:type="spellEnd"/>
      <w:r w:rsidRPr="00897BFE">
        <w:rPr>
          <w:szCs w:val="22"/>
        </w:rPr>
        <w:t xml:space="preserve"> informačních systémů </w:t>
      </w:r>
      <w:r w:rsidR="00867912">
        <w:rPr>
          <w:szCs w:val="22"/>
        </w:rPr>
        <w:t xml:space="preserve">(dále též </w:t>
      </w:r>
      <w:r w:rsidR="00BD4F38">
        <w:rPr>
          <w:szCs w:val="22"/>
        </w:rPr>
        <w:t>„</w:t>
      </w:r>
      <w:r w:rsidR="00BD4F38" w:rsidRPr="00BD4F38">
        <w:rPr>
          <w:b/>
          <w:bCs/>
          <w:szCs w:val="22"/>
        </w:rPr>
        <w:t>IS</w:t>
      </w:r>
      <w:r w:rsidR="00BD4F38">
        <w:rPr>
          <w:szCs w:val="22"/>
        </w:rPr>
        <w:t xml:space="preserve">“) </w:t>
      </w:r>
      <w:r w:rsidRPr="00897BFE">
        <w:rPr>
          <w:szCs w:val="22"/>
        </w:rPr>
        <w:t>a technologií</w:t>
      </w:r>
      <w:r w:rsidR="00165687">
        <w:rPr>
          <w:szCs w:val="22"/>
        </w:rPr>
        <w:t xml:space="preserve"> (dále též „</w:t>
      </w:r>
      <w:r w:rsidR="00165687" w:rsidRPr="00B81800">
        <w:rPr>
          <w:b/>
          <w:bCs/>
          <w:szCs w:val="22"/>
        </w:rPr>
        <w:t>IT</w:t>
      </w:r>
      <w:r w:rsidR="00165687">
        <w:rPr>
          <w:szCs w:val="22"/>
        </w:rPr>
        <w:t>“)</w:t>
      </w:r>
      <w:r w:rsidRPr="00897BFE">
        <w:rPr>
          <w:szCs w:val="22"/>
        </w:rPr>
        <w:t xml:space="preserve"> </w:t>
      </w:r>
      <w:r w:rsidR="005F41E6" w:rsidRPr="00897BFE">
        <w:rPr>
          <w:szCs w:val="22"/>
        </w:rPr>
        <w:t xml:space="preserve">pro zvýšení kybernetické bezpečnosti </w:t>
      </w:r>
      <w:r w:rsidRPr="00897BFE">
        <w:rPr>
          <w:szCs w:val="22"/>
        </w:rPr>
        <w:t xml:space="preserve">a zajištění technické podpory provozu díla včetně vzdáleného dohledu, přičemž součástí díla je: </w:t>
      </w:r>
    </w:p>
    <w:p w14:paraId="2D1E2039" w14:textId="15B42E8C" w:rsidR="00DC3A0F" w:rsidRPr="00DB008B" w:rsidRDefault="00581E27" w:rsidP="00362BD5">
      <w:pPr>
        <w:numPr>
          <w:ilvl w:val="1"/>
          <w:numId w:val="2"/>
        </w:numPr>
        <w:spacing w:after="120"/>
        <w:jc w:val="both"/>
        <w:rPr>
          <w:rFonts w:eastAsia="Times New Roman"/>
          <w:szCs w:val="22"/>
          <w:u w:val="single"/>
          <w:lang w:eastAsia="cs-CZ"/>
        </w:rPr>
      </w:pPr>
      <w:bookmarkStart w:id="20" w:name="_Hlk181973791"/>
      <w:r w:rsidRPr="00DB008B">
        <w:rPr>
          <w:b/>
          <w:bCs/>
          <w:szCs w:val="22"/>
          <w:u w:val="single"/>
        </w:rPr>
        <w:t xml:space="preserve"> </w:t>
      </w:r>
      <w:r w:rsidR="00DC3A0F" w:rsidRPr="00DB008B">
        <w:rPr>
          <w:b/>
          <w:bCs/>
          <w:szCs w:val="22"/>
          <w:u w:val="single"/>
        </w:rPr>
        <w:t>Fáze 0</w:t>
      </w:r>
      <w:r w:rsidR="00DC3A0F" w:rsidRPr="00DB008B">
        <w:rPr>
          <w:szCs w:val="22"/>
          <w:u w:val="single"/>
        </w:rPr>
        <w:t xml:space="preserve"> </w:t>
      </w:r>
      <w:r w:rsidR="00DC3A0F" w:rsidRPr="00DB008B">
        <w:rPr>
          <w:b/>
          <w:bCs/>
          <w:szCs w:val="22"/>
          <w:u w:val="single"/>
        </w:rPr>
        <w:t>Analytická fáze</w:t>
      </w:r>
      <w:r w:rsidR="00DB5D46" w:rsidRPr="00DB008B">
        <w:rPr>
          <w:b/>
          <w:bCs/>
          <w:szCs w:val="22"/>
          <w:u w:val="single"/>
        </w:rPr>
        <w:t xml:space="preserve"> zahrnuje zejm.</w:t>
      </w:r>
      <w:r w:rsidR="00DB008B">
        <w:rPr>
          <w:bCs/>
          <w:szCs w:val="22"/>
          <w:u w:val="single"/>
        </w:rPr>
        <w:t>:</w:t>
      </w:r>
    </w:p>
    <w:p w14:paraId="77C6E5E6" w14:textId="6C2D98F2" w:rsidR="00DC3A0F" w:rsidRPr="00897BFE" w:rsidRDefault="00DC3A0F" w:rsidP="00362BD5">
      <w:pPr>
        <w:pStyle w:val="Odstavecseseznamem"/>
        <w:numPr>
          <w:ilvl w:val="2"/>
          <w:numId w:val="2"/>
        </w:numPr>
        <w:jc w:val="both"/>
        <w:rPr>
          <w:color w:val="000000"/>
        </w:rPr>
      </w:pPr>
      <w:r w:rsidRPr="00897BFE">
        <w:rPr>
          <w:color w:val="000000"/>
        </w:rPr>
        <w:t xml:space="preserve">Sestavení </w:t>
      </w:r>
      <w:r w:rsidR="00A30A88">
        <w:rPr>
          <w:color w:val="000000"/>
        </w:rPr>
        <w:t>realizačního</w:t>
      </w:r>
      <w:r w:rsidRPr="00897BFE">
        <w:rPr>
          <w:color w:val="000000"/>
        </w:rPr>
        <w:t xml:space="preserve"> týmu a definování odpovědností</w:t>
      </w:r>
      <w:r w:rsidR="00FC23AA">
        <w:rPr>
          <w:color w:val="000000"/>
        </w:rPr>
        <w:t>.</w:t>
      </w:r>
    </w:p>
    <w:p w14:paraId="246E956D" w14:textId="77777777" w:rsidR="00DC3A0F" w:rsidRPr="00897BFE" w:rsidRDefault="00DC3A0F" w:rsidP="00362BD5">
      <w:pPr>
        <w:pStyle w:val="Odstavecseseznamem"/>
        <w:numPr>
          <w:ilvl w:val="2"/>
          <w:numId w:val="2"/>
        </w:numPr>
        <w:jc w:val="both"/>
        <w:rPr>
          <w:color w:val="000000"/>
        </w:rPr>
      </w:pPr>
      <w:r w:rsidRPr="00897BFE">
        <w:rPr>
          <w:color w:val="000000"/>
        </w:rPr>
        <w:t>Analýza současného stavu, sběr informací o existujících systémech a procesech</w:t>
      </w:r>
      <w:r w:rsidR="008D36F5" w:rsidRPr="00897BFE">
        <w:rPr>
          <w:color w:val="000000"/>
        </w:rPr>
        <w:t>, i</w:t>
      </w:r>
      <w:r w:rsidRPr="00897BFE">
        <w:rPr>
          <w:color w:val="000000"/>
        </w:rPr>
        <w:t>dentifikace slabých míst a bezpečnostních hrozeb, provedení bezpečnostních auditů, vyhodnocení rizik.</w:t>
      </w:r>
    </w:p>
    <w:p w14:paraId="41674D97" w14:textId="4BDB6C90" w:rsidR="00106A7E" w:rsidRPr="00897BFE" w:rsidRDefault="00106A7E" w:rsidP="00362BD5">
      <w:pPr>
        <w:pStyle w:val="Odstavecseseznamem"/>
        <w:numPr>
          <w:ilvl w:val="2"/>
          <w:numId w:val="2"/>
        </w:numPr>
        <w:jc w:val="both"/>
        <w:rPr>
          <w:color w:val="000000"/>
        </w:rPr>
      </w:pPr>
      <w:r w:rsidRPr="00897BFE">
        <w:rPr>
          <w:color w:val="000000"/>
        </w:rPr>
        <w:t>Jako výstup bude zpracována podrobná zpráva v dokumentu s názvem „</w:t>
      </w:r>
      <w:r w:rsidRPr="00897BFE">
        <w:rPr>
          <w:b/>
          <w:bCs/>
          <w:color w:val="000000"/>
        </w:rPr>
        <w:t>Zpráva o st</w:t>
      </w:r>
      <w:r w:rsidR="0052624F">
        <w:rPr>
          <w:b/>
          <w:bCs/>
          <w:color w:val="000000"/>
        </w:rPr>
        <w:t>avu kybernetické bezpečnosti v N</w:t>
      </w:r>
      <w:r w:rsidRPr="00897BFE">
        <w:rPr>
          <w:b/>
          <w:bCs/>
          <w:color w:val="000000"/>
        </w:rPr>
        <w:t xml:space="preserve">emocnici </w:t>
      </w:r>
      <w:r w:rsidR="008938D7">
        <w:rPr>
          <w:b/>
          <w:bCs/>
          <w:color w:val="000000"/>
        </w:rPr>
        <w:t>TGM Hodonín</w:t>
      </w:r>
      <w:r w:rsidRPr="00897BFE">
        <w:rPr>
          <w:color w:val="000000"/>
        </w:rPr>
        <w:t>“ obsahující analýzu současného stavu kybernetické bezpečnosti a identifikovaných rizicích, bezpečnostních auditech, včetně vypracování plánu navrhovaných technických bezpečnostních opatření</w:t>
      </w:r>
      <w:r w:rsidR="00144FDB">
        <w:rPr>
          <w:color w:val="000000"/>
        </w:rPr>
        <w:t xml:space="preserve"> </w:t>
      </w:r>
      <w:r w:rsidR="00144FDB">
        <w:rPr>
          <w:rFonts w:eastAsia="Times New Roman"/>
          <w:color w:val="000000"/>
          <w:lang w:eastAsia="cs-CZ"/>
        </w:rPr>
        <w:t>bezpečnostních politik</w:t>
      </w:r>
      <w:r w:rsidRPr="00897BFE">
        <w:rPr>
          <w:color w:val="000000"/>
        </w:rPr>
        <w:t>, vč. specifikace potřebných technologií, postupů a nástrojů.</w:t>
      </w:r>
    </w:p>
    <w:p w14:paraId="4B71ACF7" w14:textId="1D757204" w:rsidR="00DC3A0F" w:rsidRPr="00DB008B" w:rsidRDefault="00DB5D46" w:rsidP="00DB008B">
      <w:pPr>
        <w:pStyle w:val="Odstavecseseznamem"/>
        <w:numPr>
          <w:ilvl w:val="2"/>
          <w:numId w:val="2"/>
        </w:numPr>
        <w:jc w:val="both"/>
        <w:rPr>
          <w:color w:val="000000"/>
        </w:rPr>
      </w:pPr>
      <w:r w:rsidRPr="00897BFE">
        <w:rPr>
          <w:color w:val="000000"/>
        </w:rPr>
        <w:t xml:space="preserve">Na základě </w:t>
      </w:r>
      <w:r w:rsidR="00106A7E" w:rsidRPr="00897BFE">
        <w:rPr>
          <w:color w:val="000000"/>
        </w:rPr>
        <w:t>dokumentu „</w:t>
      </w:r>
      <w:r w:rsidR="00106A7E" w:rsidRPr="00897BFE">
        <w:rPr>
          <w:b/>
          <w:bCs/>
          <w:color w:val="000000"/>
        </w:rPr>
        <w:t>Zpráva o st</w:t>
      </w:r>
      <w:r w:rsidR="0052624F">
        <w:rPr>
          <w:b/>
          <w:bCs/>
          <w:color w:val="000000"/>
        </w:rPr>
        <w:t>avu kybernetické bezpečnosti v N</w:t>
      </w:r>
      <w:r w:rsidR="00106A7E" w:rsidRPr="00897BFE">
        <w:rPr>
          <w:b/>
          <w:bCs/>
          <w:color w:val="000000"/>
        </w:rPr>
        <w:t xml:space="preserve">emocnici </w:t>
      </w:r>
      <w:r w:rsidR="008938D7" w:rsidRPr="008938D7">
        <w:rPr>
          <w:b/>
          <w:bCs/>
          <w:color w:val="000000"/>
        </w:rPr>
        <w:t>TGM Hodonín</w:t>
      </w:r>
      <w:r w:rsidR="00106A7E" w:rsidRPr="00897BFE">
        <w:rPr>
          <w:color w:val="000000"/>
        </w:rPr>
        <w:t>“</w:t>
      </w:r>
      <w:r w:rsidRPr="00897BFE">
        <w:rPr>
          <w:color w:val="000000"/>
        </w:rPr>
        <w:t xml:space="preserve"> bude o</w:t>
      </w:r>
      <w:r w:rsidR="00DC3A0F" w:rsidRPr="00897BFE">
        <w:rPr>
          <w:color w:val="000000"/>
        </w:rPr>
        <w:t xml:space="preserve">dsouhlasen </w:t>
      </w:r>
      <w:r w:rsidR="008D36F5" w:rsidRPr="00897BFE">
        <w:rPr>
          <w:color w:val="000000"/>
        </w:rPr>
        <w:t xml:space="preserve">a zpracován </w:t>
      </w:r>
      <w:r w:rsidR="00DC3A0F" w:rsidRPr="00897BFE">
        <w:rPr>
          <w:color w:val="000000"/>
        </w:rPr>
        <w:t>finální harmonogram</w:t>
      </w:r>
      <w:r w:rsidR="00FF423E">
        <w:rPr>
          <w:color w:val="000000"/>
        </w:rPr>
        <w:t xml:space="preserve"> </w:t>
      </w:r>
      <w:r w:rsidR="008D36F5" w:rsidRPr="00897BFE">
        <w:rPr>
          <w:color w:val="000000"/>
        </w:rPr>
        <w:t xml:space="preserve">(dle </w:t>
      </w:r>
      <w:r w:rsidR="008D36F5" w:rsidRPr="00A655DA">
        <w:t>přílohy č.</w:t>
      </w:r>
      <w:r w:rsidR="00897BFE" w:rsidRPr="00A655DA">
        <w:t xml:space="preserve"> </w:t>
      </w:r>
      <w:r w:rsidR="008D36F5" w:rsidRPr="00A655DA">
        <w:t xml:space="preserve">2 Návrh </w:t>
      </w:r>
      <w:r w:rsidR="008D36F5" w:rsidRPr="00897BFE">
        <w:rPr>
          <w:color w:val="000000"/>
        </w:rPr>
        <w:t xml:space="preserve">harmonogramu projektu) a detailní plán navrhovaných </w:t>
      </w:r>
      <w:r w:rsidR="005C0BC2" w:rsidRPr="00897BFE">
        <w:rPr>
          <w:color w:val="000000"/>
        </w:rPr>
        <w:t xml:space="preserve">technických </w:t>
      </w:r>
      <w:r w:rsidR="008D36F5" w:rsidRPr="00897BFE">
        <w:rPr>
          <w:color w:val="000000"/>
        </w:rPr>
        <w:t>bezpečnostních opatření</w:t>
      </w:r>
      <w:r w:rsidR="0019667C" w:rsidRPr="00897BFE">
        <w:rPr>
          <w:color w:val="000000"/>
        </w:rPr>
        <w:t>.</w:t>
      </w:r>
    </w:p>
    <w:p w14:paraId="63056615" w14:textId="77777777" w:rsidR="00DC3A0F" w:rsidRPr="00897BFE" w:rsidRDefault="00DC3A0F" w:rsidP="00362BD5">
      <w:pPr>
        <w:pStyle w:val="Odstavecseseznamem"/>
        <w:numPr>
          <w:ilvl w:val="2"/>
          <w:numId w:val="2"/>
        </w:numPr>
        <w:rPr>
          <w:rFonts w:eastAsia="Times New Roman"/>
          <w:lang w:eastAsia="cs-CZ"/>
        </w:rPr>
      </w:pPr>
      <w:r w:rsidRPr="00897BFE">
        <w:rPr>
          <w:color w:val="000000"/>
        </w:rPr>
        <w:t xml:space="preserve">V rámci </w:t>
      </w:r>
      <w:r w:rsidR="0041058F" w:rsidRPr="00897BFE">
        <w:rPr>
          <w:color w:val="000000"/>
        </w:rPr>
        <w:t>analytické</w:t>
      </w:r>
      <w:r w:rsidRPr="00897BFE">
        <w:rPr>
          <w:color w:val="000000"/>
        </w:rPr>
        <w:t xml:space="preserve"> fáze </w:t>
      </w:r>
      <w:r w:rsidR="008D36F5" w:rsidRPr="00897BFE">
        <w:rPr>
          <w:color w:val="000000"/>
        </w:rPr>
        <w:t>budou</w:t>
      </w:r>
      <w:r w:rsidRPr="00897BFE">
        <w:rPr>
          <w:color w:val="000000"/>
        </w:rPr>
        <w:t xml:space="preserve"> řešeny tyto nástroje: </w:t>
      </w:r>
    </w:p>
    <w:p w14:paraId="612A121D" w14:textId="77777777" w:rsidR="00DC3A0F" w:rsidRPr="00897BFE" w:rsidRDefault="00DC3A0F" w:rsidP="00362BD5">
      <w:pPr>
        <w:numPr>
          <w:ilvl w:val="3"/>
          <w:numId w:val="2"/>
        </w:numPr>
        <w:spacing w:before="100" w:beforeAutospacing="1" w:after="100" w:afterAutospacing="1"/>
        <w:jc w:val="both"/>
        <w:rPr>
          <w:color w:val="000000"/>
          <w:szCs w:val="22"/>
        </w:rPr>
      </w:pPr>
      <w:r w:rsidRPr="00897BFE">
        <w:rPr>
          <w:color w:val="000000"/>
          <w:szCs w:val="22"/>
        </w:rPr>
        <w:t>Sběr logů: Zavedení systémů pro centralizovaný sběr logů z jednotlivých prvků infrastruktury, což umožní efektivní vyhodnocení bezpečnostních incidentů.</w:t>
      </w:r>
    </w:p>
    <w:p w14:paraId="2605BE40" w14:textId="77777777" w:rsidR="00DC3A0F" w:rsidRPr="00451CE9" w:rsidRDefault="00DC3A0F" w:rsidP="00362BD5">
      <w:pPr>
        <w:numPr>
          <w:ilvl w:val="3"/>
          <w:numId w:val="2"/>
        </w:numPr>
        <w:spacing w:before="100" w:beforeAutospacing="1" w:after="100" w:afterAutospacing="1"/>
        <w:jc w:val="both"/>
        <w:rPr>
          <w:color w:val="000000"/>
          <w:szCs w:val="22"/>
        </w:rPr>
      </w:pPr>
      <w:r w:rsidRPr="00897BFE">
        <w:rPr>
          <w:color w:val="000000"/>
          <w:szCs w:val="22"/>
        </w:rPr>
        <w:t>Testy zranitelnosti: Nasazení nástrojů pro provádění penetračních testů a pravidelné</w:t>
      </w:r>
      <w:r w:rsidRPr="00451CE9">
        <w:rPr>
          <w:color w:val="000000"/>
          <w:szCs w:val="22"/>
        </w:rPr>
        <w:t xml:space="preserve"> testování bezpečnostních zranitelností, zejména pro systémy, které komunikují s externími subjekty.</w:t>
      </w:r>
    </w:p>
    <w:p w14:paraId="45605D50" w14:textId="77777777" w:rsidR="00DC3A0F" w:rsidRPr="00451CE9" w:rsidRDefault="00DC3A0F" w:rsidP="00362BD5">
      <w:pPr>
        <w:numPr>
          <w:ilvl w:val="3"/>
          <w:numId w:val="2"/>
        </w:numPr>
        <w:spacing w:before="100" w:beforeAutospacing="1" w:after="100" w:afterAutospacing="1"/>
        <w:jc w:val="both"/>
        <w:rPr>
          <w:color w:val="000000"/>
          <w:szCs w:val="22"/>
        </w:rPr>
      </w:pPr>
      <w:r w:rsidRPr="00451CE9">
        <w:rPr>
          <w:color w:val="000000"/>
          <w:szCs w:val="22"/>
        </w:rPr>
        <w:t>Ochrana proti úniku dat (DLP): Zavedení nástrojů pro evidenci a ochranu spravovaných dat před únikem, včetně detekce a prevence neoprávněných přístupů.</w:t>
      </w:r>
    </w:p>
    <w:p w14:paraId="1CE8AB85" w14:textId="77777777" w:rsidR="00DC3A0F" w:rsidRPr="00451CE9" w:rsidRDefault="00DC3A0F" w:rsidP="00362BD5">
      <w:pPr>
        <w:numPr>
          <w:ilvl w:val="3"/>
          <w:numId w:val="2"/>
        </w:numPr>
        <w:spacing w:before="100" w:beforeAutospacing="1" w:after="100" w:afterAutospacing="1"/>
        <w:jc w:val="both"/>
        <w:rPr>
          <w:color w:val="000000"/>
          <w:szCs w:val="22"/>
        </w:rPr>
      </w:pPr>
      <w:r w:rsidRPr="00451CE9">
        <w:rPr>
          <w:color w:val="000000"/>
          <w:szCs w:val="22"/>
        </w:rPr>
        <w:t xml:space="preserve">Bezpečné uchování záloh: Implementace systémů pro bezpečné zálohování s technologií proti </w:t>
      </w:r>
      <w:proofErr w:type="spellStart"/>
      <w:r w:rsidRPr="00451CE9">
        <w:rPr>
          <w:color w:val="000000"/>
          <w:szCs w:val="22"/>
        </w:rPr>
        <w:t>ransomwarovým</w:t>
      </w:r>
      <w:proofErr w:type="spellEnd"/>
      <w:r w:rsidRPr="00451CE9">
        <w:rPr>
          <w:color w:val="000000"/>
          <w:szCs w:val="22"/>
        </w:rPr>
        <w:t xml:space="preserve"> útokům (</w:t>
      </w:r>
      <w:proofErr w:type="spellStart"/>
      <w:r w:rsidRPr="00451CE9">
        <w:rPr>
          <w:color w:val="000000"/>
          <w:szCs w:val="22"/>
        </w:rPr>
        <w:t>anticrypto</w:t>
      </w:r>
      <w:proofErr w:type="spellEnd"/>
      <w:r w:rsidRPr="00451CE9">
        <w:rPr>
          <w:color w:val="000000"/>
          <w:szCs w:val="22"/>
        </w:rPr>
        <w:t>), aby byly zálohy chráněny před zneužitím a šifrováním.</w:t>
      </w:r>
    </w:p>
    <w:p w14:paraId="2508BE8C" w14:textId="77777777" w:rsidR="00DC3A0F" w:rsidRPr="00451CE9" w:rsidRDefault="00DC3A0F" w:rsidP="00362BD5">
      <w:pPr>
        <w:numPr>
          <w:ilvl w:val="3"/>
          <w:numId w:val="2"/>
        </w:numPr>
        <w:spacing w:before="100" w:beforeAutospacing="1" w:after="100" w:afterAutospacing="1"/>
        <w:jc w:val="both"/>
        <w:rPr>
          <w:color w:val="000000"/>
          <w:szCs w:val="22"/>
        </w:rPr>
      </w:pPr>
      <w:r w:rsidRPr="00451CE9">
        <w:rPr>
          <w:color w:val="000000"/>
          <w:szCs w:val="22"/>
        </w:rPr>
        <w:t>Single Sign-On (SSO): Zajištění jednotného ověřování uživatelů s možností využití karet zaměstnanců pro přihlašování a odhlašování z aplikačního prostředí.</w:t>
      </w:r>
    </w:p>
    <w:p w14:paraId="5B82C14C" w14:textId="77777777" w:rsidR="00DC3A0F" w:rsidRPr="00451CE9" w:rsidRDefault="00DC3A0F" w:rsidP="00362BD5">
      <w:pPr>
        <w:numPr>
          <w:ilvl w:val="3"/>
          <w:numId w:val="2"/>
        </w:numPr>
        <w:spacing w:before="100" w:beforeAutospacing="1" w:after="100" w:afterAutospacing="1"/>
        <w:jc w:val="both"/>
        <w:rPr>
          <w:color w:val="000000"/>
          <w:szCs w:val="22"/>
        </w:rPr>
      </w:pPr>
      <w:r w:rsidRPr="00451CE9">
        <w:rPr>
          <w:color w:val="000000"/>
          <w:szCs w:val="22"/>
        </w:rPr>
        <w:t xml:space="preserve">Řízení oprávnění privilegovaných účtů (PAM): Zavedení technologií pro </w:t>
      </w:r>
      <w:proofErr w:type="spellStart"/>
      <w:r w:rsidRPr="00451CE9">
        <w:rPr>
          <w:color w:val="000000"/>
          <w:szCs w:val="22"/>
        </w:rPr>
        <w:t>Privileged</w:t>
      </w:r>
      <w:proofErr w:type="spellEnd"/>
      <w:r w:rsidRPr="00451CE9">
        <w:rPr>
          <w:color w:val="000000"/>
          <w:szCs w:val="22"/>
        </w:rPr>
        <w:t xml:space="preserve"> Access Management (PAM), které zajistí bezpečné spravování přístupu privilegovaných uživatelů do systémů a aplikací.</w:t>
      </w:r>
    </w:p>
    <w:p w14:paraId="423E628A" w14:textId="77777777" w:rsidR="00DC3A0F" w:rsidRPr="00451CE9" w:rsidRDefault="00DC3A0F" w:rsidP="00362BD5">
      <w:pPr>
        <w:numPr>
          <w:ilvl w:val="3"/>
          <w:numId w:val="2"/>
        </w:numPr>
        <w:spacing w:before="100" w:beforeAutospacing="1" w:after="100" w:afterAutospacing="1"/>
        <w:jc w:val="both"/>
        <w:rPr>
          <w:color w:val="000000"/>
          <w:szCs w:val="22"/>
        </w:rPr>
      </w:pPr>
      <w:r w:rsidRPr="00451CE9">
        <w:rPr>
          <w:color w:val="000000"/>
          <w:szCs w:val="22"/>
        </w:rPr>
        <w:t>Antivirová a antispamová ochrana: Nasazení komplexního antivirového řešení pro ochranu elektronické pošty, včetně filtrů proti nevyžádané poště, a konfigurace podle doporučených bezpečnostních standardů.</w:t>
      </w:r>
    </w:p>
    <w:p w14:paraId="6E57317B" w14:textId="77777777" w:rsidR="00DC3A0F" w:rsidRDefault="00DC3A0F" w:rsidP="00362BD5">
      <w:pPr>
        <w:numPr>
          <w:ilvl w:val="3"/>
          <w:numId w:val="2"/>
        </w:numPr>
        <w:spacing w:before="100" w:beforeAutospacing="1" w:after="100" w:afterAutospacing="1"/>
        <w:jc w:val="both"/>
        <w:rPr>
          <w:color w:val="000000"/>
          <w:szCs w:val="22"/>
        </w:rPr>
      </w:pPr>
      <w:r w:rsidRPr="00451CE9">
        <w:rPr>
          <w:color w:val="000000"/>
          <w:szCs w:val="22"/>
        </w:rPr>
        <w:t>Infrastruktura pro bezpečnostní technologie (HW a SW): Zajištění hardwarové a softwarové infrastruktury pro podporu všech zaváděných bezpečnostních opatření, serverů a bezpečnostního software.</w:t>
      </w:r>
    </w:p>
    <w:p w14:paraId="2212245C" w14:textId="77777777" w:rsidR="00F9153D" w:rsidRDefault="00F9153D" w:rsidP="00362BD5">
      <w:pPr>
        <w:spacing w:before="100" w:beforeAutospacing="1" w:after="100" w:afterAutospacing="1"/>
        <w:jc w:val="both"/>
        <w:rPr>
          <w:color w:val="000000"/>
          <w:szCs w:val="22"/>
        </w:rPr>
      </w:pPr>
    </w:p>
    <w:p w14:paraId="2D09ADD2" w14:textId="77777777" w:rsidR="00F9153D" w:rsidRDefault="00F9153D" w:rsidP="00362BD5">
      <w:pPr>
        <w:spacing w:before="100" w:beforeAutospacing="1" w:after="100" w:afterAutospacing="1"/>
        <w:jc w:val="both"/>
        <w:rPr>
          <w:color w:val="000000"/>
          <w:szCs w:val="22"/>
        </w:rPr>
      </w:pPr>
    </w:p>
    <w:p w14:paraId="675E274E" w14:textId="15D1BA61" w:rsidR="00DC3A0F" w:rsidRPr="00DB008B" w:rsidRDefault="00DC3A0F" w:rsidP="00362BD5">
      <w:pPr>
        <w:pStyle w:val="Odstavecseseznamem"/>
        <w:numPr>
          <w:ilvl w:val="1"/>
          <w:numId w:val="2"/>
        </w:numPr>
        <w:spacing w:before="0"/>
        <w:jc w:val="both"/>
        <w:rPr>
          <w:bCs/>
          <w:u w:val="single"/>
        </w:rPr>
      </w:pPr>
      <w:r w:rsidRPr="00DB008B">
        <w:rPr>
          <w:b/>
          <w:bCs/>
          <w:u w:val="single"/>
        </w:rPr>
        <w:t>Fáze 1</w:t>
      </w:r>
      <w:r w:rsidRPr="00DB008B">
        <w:rPr>
          <w:b/>
          <w:u w:val="single"/>
        </w:rPr>
        <w:t xml:space="preserve"> Implementač</w:t>
      </w:r>
      <w:r w:rsidR="00ED6A4D" w:rsidRPr="00DB008B">
        <w:rPr>
          <w:b/>
          <w:u w:val="single"/>
        </w:rPr>
        <w:t>n</w:t>
      </w:r>
      <w:r w:rsidRPr="00DB008B">
        <w:rPr>
          <w:b/>
          <w:u w:val="single"/>
        </w:rPr>
        <w:t xml:space="preserve">í fáze: dodávka a montáž kompletního vybavení </w:t>
      </w:r>
      <w:r w:rsidR="00656196" w:rsidRPr="00DB008B">
        <w:rPr>
          <w:b/>
          <w:u w:val="single"/>
        </w:rPr>
        <w:t xml:space="preserve">a realizace technických </w:t>
      </w:r>
      <w:r w:rsidR="00FC760F" w:rsidRPr="00DB008B">
        <w:rPr>
          <w:b/>
          <w:u w:val="single"/>
        </w:rPr>
        <w:t xml:space="preserve">bezpečnostních opatření </w:t>
      </w:r>
      <w:r w:rsidRPr="00DB008B">
        <w:rPr>
          <w:b/>
          <w:u w:val="single"/>
        </w:rPr>
        <w:t>pro zvýšení kybernetické bezpečnosti</w:t>
      </w:r>
      <w:r w:rsidR="008D36F5" w:rsidRPr="00DB008B">
        <w:rPr>
          <w:b/>
          <w:u w:val="single"/>
        </w:rPr>
        <w:t xml:space="preserve"> zahrnuje zejm.</w:t>
      </w:r>
      <w:r w:rsidRPr="00DB008B">
        <w:rPr>
          <w:b/>
          <w:u w:val="single"/>
        </w:rPr>
        <w:t xml:space="preserve">: </w:t>
      </w:r>
    </w:p>
    <w:p w14:paraId="2216C942" w14:textId="305012AC" w:rsidR="00DC3A0F" w:rsidRPr="004A77C0" w:rsidRDefault="00DC3A0F" w:rsidP="00DB008B">
      <w:pPr>
        <w:pStyle w:val="Odstavecseseznamem"/>
        <w:numPr>
          <w:ilvl w:val="2"/>
          <w:numId w:val="2"/>
        </w:numPr>
        <w:jc w:val="both"/>
        <w:rPr>
          <w:bCs/>
        </w:rPr>
      </w:pPr>
      <w:bookmarkStart w:id="21" w:name="_Hlk180499259"/>
      <w:bookmarkStart w:id="22" w:name="_Hlk147992651"/>
      <w:r w:rsidRPr="004A77C0">
        <w:rPr>
          <w:b/>
        </w:rPr>
        <w:t>Log Management (LM)</w:t>
      </w:r>
      <w:r w:rsidRPr="004A77C0">
        <w:rPr>
          <w:bCs/>
        </w:rPr>
        <w:t xml:space="preserve"> Implementace sběr</w:t>
      </w:r>
      <w:r w:rsidR="00731F15">
        <w:rPr>
          <w:bCs/>
        </w:rPr>
        <w:t>u</w:t>
      </w:r>
      <w:r w:rsidRPr="004A77C0">
        <w:rPr>
          <w:bCs/>
        </w:rPr>
        <w:t xml:space="preserve"> logů LM pro zajištění schopnosti vyhodnocení logových informací z jednotlivých prvků infrastruktury.</w:t>
      </w:r>
    </w:p>
    <w:p w14:paraId="5F33AE5C" w14:textId="4C7E88D5" w:rsidR="00DC3A0F" w:rsidRPr="004A77C0" w:rsidRDefault="00DC3A0F" w:rsidP="00362BD5">
      <w:pPr>
        <w:pStyle w:val="Odstavecseseznamem"/>
        <w:numPr>
          <w:ilvl w:val="3"/>
          <w:numId w:val="2"/>
        </w:numPr>
        <w:spacing w:before="0"/>
        <w:jc w:val="both"/>
        <w:rPr>
          <w:bCs/>
        </w:rPr>
      </w:pPr>
      <w:r w:rsidRPr="004A77C0">
        <w:rPr>
          <w:bCs/>
        </w:rPr>
        <w:t>Analýza a detailní identifikace zdrojů dat, jejichž provozně bezpečnostní informace bude nutné, popř. vhodné sbírat, korelovat a analyzovat. Bude obsahovat i návrh způsobu zpracování získaných informací a vhodných proaktivních i reaktivních akcí</w:t>
      </w:r>
      <w:r w:rsidR="00F038F2">
        <w:rPr>
          <w:bCs/>
        </w:rPr>
        <w:t>.</w:t>
      </w:r>
      <w:r w:rsidRPr="004A77C0">
        <w:rPr>
          <w:bCs/>
        </w:rPr>
        <w:t xml:space="preserve">   </w:t>
      </w:r>
    </w:p>
    <w:p w14:paraId="5CB4E0E7" w14:textId="17B64EFC" w:rsidR="00DC3A0F" w:rsidRPr="004A77C0" w:rsidRDefault="00DC3A0F" w:rsidP="001A27B8">
      <w:pPr>
        <w:pStyle w:val="Odstavecseseznamem"/>
        <w:numPr>
          <w:ilvl w:val="3"/>
          <w:numId w:val="2"/>
        </w:numPr>
        <w:ind w:left="1723" w:hanging="646"/>
        <w:jc w:val="both"/>
        <w:rPr>
          <w:bCs/>
        </w:rPr>
      </w:pPr>
      <w:r w:rsidRPr="004A77C0">
        <w:rPr>
          <w:bCs/>
        </w:rPr>
        <w:t>Vybudování systému centrálního logování pro zaznamenávání činnosti informačního nebo komunikačního systému, jeho uživatelů a administrátorů</w:t>
      </w:r>
      <w:r w:rsidR="00F038F2">
        <w:rPr>
          <w:bCs/>
        </w:rPr>
        <w:t>.</w:t>
      </w:r>
    </w:p>
    <w:p w14:paraId="2224E3D3" w14:textId="5FB2C842" w:rsidR="00DC3A0F" w:rsidRPr="004A77C0" w:rsidRDefault="00DC3A0F" w:rsidP="00362BD5">
      <w:pPr>
        <w:pStyle w:val="Odstavecseseznamem"/>
        <w:numPr>
          <w:ilvl w:val="3"/>
          <w:numId w:val="2"/>
        </w:numPr>
        <w:jc w:val="both"/>
        <w:rPr>
          <w:bCs/>
        </w:rPr>
      </w:pPr>
      <w:r w:rsidRPr="004A77C0">
        <w:rPr>
          <w:bCs/>
        </w:rPr>
        <w:t>Návrh a provedení akceptačních testů, musí zahrnovat i testy archivace a obnovy logů a ověření detekce jejich neoprávněn</w:t>
      </w:r>
      <w:r w:rsidR="00F038F2">
        <w:rPr>
          <w:bCs/>
        </w:rPr>
        <w:t>é</w:t>
      </w:r>
      <w:r w:rsidRPr="004A77C0">
        <w:rPr>
          <w:bCs/>
        </w:rPr>
        <w:t xml:space="preserve"> modifikace.</w:t>
      </w:r>
    </w:p>
    <w:p w14:paraId="7C44CA53" w14:textId="37FA4B16" w:rsidR="0019667C" w:rsidRPr="004A77C0" w:rsidRDefault="00DC3A0F" w:rsidP="00362BD5">
      <w:pPr>
        <w:pStyle w:val="Odstavecseseznamem"/>
        <w:numPr>
          <w:ilvl w:val="2"/>
          <w:numId w:val="2"/>
        </w:numPr>
        <w:jc w:val="both"/>
        <w:rPr>
          <w:bCs/>
        </w:rPr>
      </w:pPr>
      <w:r w:rsidRPr="004A77C0">
        <w:rPr>
          <w:b/>
          <w:bCs/>
        </w:rPr>
        <w:t>Vulnerability management (VM)</w:t>
      </w:r>
      <w:r w:rsidR="005C0BC2" w:rsidRPr="004A77C0">
        <w:rPr>
          <w:b/>
          <w:bCs/>
        </w:rPr>
        <w:t xml:space="preserve"> </w:t>
      </w:r>
      <w:r w:rsidR="001A558A">
        <w:rPr>
          <w:b/>
          <w:bCs/>
        </w:rPr>
        <w:t>-</w:t>
      </w:r>
      <w:r w:rsidR="001A558A" w:rsidRPr="001A558A">
        <w:t xml:space="preserve"> </w:t>
      </w:r>
      <w:r w:rsidR="001A558A">
        <w:t xml:space="preserve">Implementace nástroje na testování zranitelností. </w:t>
      </w:r>
      <w:r w:rsidR="005C0BC2">
        <w:t xml:space="preserve"> </w:t>
      </w:r>
    </w:p>
    <w:p w14:paraId="3CD928E6" w14:textId="7202CD1A" w:rsidR="001A558A" w:rsidRDefault="001A558A" w:rsidP="00362BD5">
      <w:pPr>
        <w:pStyle w:val="Odstavecseseznamem"/>
        <w:numPr>
          <w:ilvl w:val="3"/>
          <w:numId w:val="2"/>
        </w:numPr>
        <w:spacing w:before="0"/>
        <w:jc w:val="both"/>
        <w:rPr>
          <w:bCs/>
        </w:rPr>
      </w:pPr>
      <w:r w:rsidRPr="00247A22">
        <w:rPr>
          <w:bCs/>
        </w:rPr>
        <w:t xml:space="preserve">Analýza a identifikace zranitelností </w:t>
      </w:r>
      <w:r>
        <w:rPr>
          <w:bCs/>
        </w:rPr>
        <w:t xml:space="preserve">dle </w:t>
      </w:r>
      <w:r w:rsidRPr="00247A22">
        <w:rPr>
          <w:bCs/>
        </w:rPr>
        <w:t>praxe identifikace, klasifikace, stanovení priorit, nápravy a zmírňování zranitelností softwaru.</w:t>
      </w:r>
    </w:p>
    <w:p w14:paraId="70835E92" w14:textId="68B96810" w:rsidR="001A558A" w:rsidRPr="001A558A" w:rsidRDefault="001A558A" w:rsidP="00362BD5">
      <w:pPr>
        <w:pStyle w:val="Odstavecseseznamem"/>
        <w:numPr>
          <w:ilvl w:val="3"/>
          <w:numId w:val="2"/>
        </w:numPr>
        <w:spacing w:before="0"/>
        <w:jc w:val="both"/>
        <w:rPr>
          <w:bCs/>
        </w:rPr>
      </w:pPr>
      <w:r>
        <w:rPr>
          <w:bCs/>
        </w:rPr>
        <w:t>I</w:t>
      </w:r>
      <w:r w:rsidRPr="00247A22">
        <w:rPr>
          <w:bCs/>
        </w:rPr>
        <w:t>ntegr</w:t>
      </w:r>
      <w:r>
        <w:rPr>
          <w:bCs/>
        </w:rPr>
        <w:t xml:space="preserve">ace </w:t>
      </w:r>
      <w:r w:rsidRPr="00247A22">
        <w:rPr>
          <w:bCs/>
        </w:rPr>
        <w:t>s</w:t>
      </w:r>
      <w:r w:rsidR="00F038F2">
        <w:rPr>
          <w:bCs/>
        </w:rPr>
        <w:t> </w:t>
      </w:r>
      <w:proofErr w:type="spellStart"/>
      <w:r w:rsidRPr="00247A22">
        <w:rPr>
          <w:bCs/>
        </w:rPr>
        <w:t>LogManagementem</w:t>
      </w:r>
      <w:proofErr w:type="spellEnd"/>
      <w:r w:rsidR="00F038F2">
        <w:rPr>
          <w:bCs/>
        </w:rPr>
        <w:t>.</w:t>
      </w:r>
    </w:p>
    <w:p w14:paraId="7612C697" w14:textId="64D69341" w:rsidR="005C0BC2" w:rsidRPr="004A77C0" w:rsidRDefault="00DC3A0F" w:rsidP="00362BD5">
      <w:pPr>
        <w:pStyle w:val="Odstavecseseznamem"/>
        <w:numPr>
          <w:ilvl w:val="3"/>
          <w:numId w:val="2"/>
        </w:numPr>
        <w:spacing w:before="0"/>
        <w:jc w:val="both"/>
        <w:rPr>
          <w:bCs/>
        </w:rPr>
      </w:pPr>
      <w:r w:rsidRPr="00100841">
        <w:t>Návrh a provedení akceptačních testů</w:t>
      </w:r>
      <w:r w:rsidR="00F038F2">
        <w:t>.</w:t>
      </w:r>
    </w:p>
    <w:p w14:paraId="4959732F" w14:textId="5B1E824D" w:rsidR="0019667C" w:rsidRDefault="00DC3A0F" w:rsidP="00362BD5">
      <w:pPr>
        <w:pStyle w:val="Odstavecseseznamem"/>
        <w:numPr>
          <w:ilvl w:val="2"/>
          <w:numId w:val="2"/>
        </w:numPr>
        <w:jc w:val="both"/>
        <w:rPr>
          <w:bCs/>
        </w:rPr>
      </w:pPr>
      <w:r w:rsidRPr="004A77C0">
        <w:rPr>
          <w:b/>
        </w:rPr>
        <w:t xml:space="preserve">Data </w:t>
      </w:r>
      <w:proofErr w:type="spellStart"/>
      <w:r w:rsidRPr="004A77C0">
        <w:rPr>
          <w:b/>
        </w:rPr>
        <w:t>Loss</w:t>
      </w:r>
      <w:proofErr w:type="spellEnd"/>
      <w:r w:rsidRPr="004A77C0">
        <w:rPr>
          <w:b/>
        </w:rPr>
        <w:t xml:space="preserve"> </w:t>
      </w:r>
      <w:proofErr w:type="spellStart"/>
      <w:r w:rsidRPr="004A77C0">
        <w:rPr>
          <w:b/>
        </w:rPr>
        <w:t>Prevention</w:t>
      </w:r>
      <w:proofErr w:type="spellEnd"/>
      <w:r w:rsidRPr="004A77C0">
        <w:rPr>
          <w:b/>
        </w:rPr>
        <w:t xml:space="preserve"> (DLP)</w:t>
      </w:r>
      <w:r w:rsidR="005C0BC2" w:rsidRPr="004A77C0">
        <w:rPr>
          <w:bCs/>
        </w:rPr>
        <w:t xml:space="preserve"> </w:t>
      </w:r>
      <w:r w:rsidR="001A558A">
        <w:rPr>
          <w:bCs/>
        </w:rPr>
        <w:t>- Implementace nástroje na e</w:t>
      </w:r>
      <w:r w:rsidR="001A558A" w:rsidRPr="00392319">
        <w:rPr>
          <w:bCs/>
        </w:rPr>
        <w:t>videnc</w:t>
      </w:r>
      <w:r w:rsidR="001A558A">
        <w:rPr>
          <w:bCs/>
        </w:rPr>
        <w:t>i</w:t>
      </w:r>
      <w:r w:rsidR="001A558A" w:rsidRPr="00392319">
        <w:rPr>
          <w:bCs/>
        </w:rPr>
        <w:t xml:space="preserve"> informací o spravovaných datech a ochran</w:t>
      </w:r>
      <w:r w:rsidR="001A558A">
        <w:rPr>
          <w:bCs/>
        </w:rPr>
        <w:t>ě</w:t>
      </w:r>
      <w:r w:rsidR="001A558A" w:rsidRPr="00392319">
        <w:rPr>
          <w:bCs/>
        </w:rPr>
        <w:t xml:space="preserve"> proti úniku dat</w:t>
      </w:r>
      <w:r w:rsidR="003700F1">
        <w:rPr>
          <w:bCs/>
        </w:rPr>
        <w:t>.</w:t>
      </w:r>
      <w:r w:rsidR="005C0BC2" w:rsidRPr="004A77C0">
        <w:rPr>
          <w:bCs/>
        </w:rPr>
        <w:t xml:space="preserve"> </w:t>
      </w:r>
    </w:p>
    <w:p w14:paraId="08BDC883" w14:textId="73C210EB" w:rsidR="001C0E86" w:rsidRDefault="001C0E86" w:rsidP="00362BD5">
      <w:pPr>
        <w:pStyle w:val="Odstavecseseznamem"/>
        <w:numPr>
          <w:ilvl w:val="3"/>
          <w:numId w:val="2"/>
        </w:numPr>
        <w:spacing w:before="0"/>
        <w:jc w:val="both"/>
        <w:rPr>
          <w:bCs/>
        </w:rPr>
      </w:pPr>
      <w:r w:rsidRPr="005754E4">
        <w:rPr>
          <w:bCs/>
        </w:rPr>
        <w:t>Analýza a identifikace</w:t>
      </w:r>
      <w:r>
        <w:rPr>
          <w:bCs/>
        </w:rPr>
        <w:t xml:space="preserve"> </w:t>
      </w:r>
      <w:r w:rsidRPr="00392319">
        <w:rPr>
          <w:bCs/>
        </w:rPr>
        <w:t>informací o spravovaných datech a ochran</w:t>
      </w:r>
      <w:r>
        <w:rPr>
          <w:bCs/>
        </w:rPr>
        <w:t>ě</w:t>
      </w:r>
      <w:r w:rsidRPr="00392319">
        <w:rPr>
          <w:bCs/>
        </w:rPr>
        <w:t xml:space="preserve"> proti úniku dat</w:t>
      </w:r>
      <w:r>
        <w:rPr>
          <w:bCs/>
        </w:rPr>
        <w:t>, obsahující záznam komunikace emailových protokolů, aktivity koncových stanic, sítové aktivity, ochrana citlivých dat, správa aplikací a zařízení.</w:t>
      </w:r>
    </w:p>
    <w:p w14:paraId="77100493" w14:textId="2BDA10B8" w:rsidR="001C0E86" w:rsidRDefault="001C0E86" w:rsidP="00362BD5">
      <w:pPr>
        <w:pStyle w:val="Odstavecseseznamem"/>
        <w:numPr>
          <w:ilvl w:val="3"/>
          <w:numId w:val="2"/>
        </w:numPr>
        <w:spacing w:before="0"/>
        <w:jc w:val="both"/>
        <w:rPr>
          <w:bCs/>
        </w:rPr>
      </w:pPr>
      <w:r>
        <w:rPr>
          <w:bCs/>
        </w:rPr>
        <w:t>I</w:t>
      </w:r>
      <w:r w:rsidRPr="00247A22">
        <w:rPr>
          <w:bCs/>
        </w:rPr>
        <w:t>ntegr</w:t>
      </w:r>
      <w:r>
        <w:rPr>
          <w:bCs/>
        </w:rPr>
        <w:t xml:space="preserve">ace </w:t>
      </w:r>
      <w:r w:rsidRPr="00247A22">
        <w:rPr>
          <w:bCs/>
        </w:rPr>
        <w:t>s</w:t>
      </w:r>
      <w:r w:rsidR="003700F1">
        <w:rPr>
          <w:bCs/>
        </w:rPr>
        <w:t> </w:t>
      </w:r>
      <w:proofErr w:type="spellStart"/>
      <w:r w:rsidRPr="00247A22">
        <w:rPr>
          <w:bCs/>
        </w:rPr>
        <w:t>LogManagementem</w:t>
      </w:r>
      <w:proofErr w:type="spellEnd"/>
      <w:r w:rsidR="003700F1">
        <w:rPr>
          <w:bCs/>
        </w:rPr>
        <w:t>.</w:t>
      </w:r>
    </w:p>
    <w:p w14:paraId="07A4B44F" w14:textId="7CA07586" w:rsidR="00DC3A0F" w:rsidRPr="004A77C0" w:rsidRDefault="005C0BC2" w:rsidP="00362BD5">
      <w:pPr>
        <w:pStyle w:val="Odstavecseseznamem"/>
        <w:numPr>
          <w:ilvl w:val="3"/>
          <w:numId w:val="2"/>
        </w:numPr>
        <w:spacing w:before="0"/>
        <w:jc w:val="both"/>
        <w:rPr>
          <w:bCs/>
        </w:rPr>
      </w:pPr>
      <w:r w:rsidRPr="004A77C0">
        <w:rPr>
          <w:bCs/>
        </w:rPr>
        <w:t>Návrh a provedení akceptačních testů</w:t>
      </w:r>
      <w:r w:rsidR="003700F1">
        <w:rPr>
          <w:bCs/>
        </w:rPr>
        <w:t>.</w:t>
      </w:r>
      <w:r w:rsidRPr="004A77C0">
        <w:rPr>
          <w:bCs/>
        </w:rPr>
        <w:t xml:space="preserve"> </w:t>
      </w:r>
    </w:p>
    <w:p w14:paraId="54A5F332" w14:textId="5D93A627" w:rsidR="00DC3A0F" w:rsidRPr="004A77C0" w:rsidRDefault="00DC3A0F" w:rsidP="00DB008B">
      <w:pPr>
        <w:pStyle w:val="Odstavecseseznamem"/>
        <w:numPr>
          <w:ilvl w:val="2"/>
          <w:numId w:val="2"/>
        </w:numPr>
        <w:jc w:val="both"/>
        <w:rPr>
          <w:bCs/>
        </w:rPr>
      </w:pPr>
      <w:r w:rsidRPr="004A77C0">
        <w:rPr>
          <w:b/>
        </w:rPr>
        <w:t xml:space="preserve">Infrastruktura pro zálohování (IZ) </w:t>
      </w:r>
      <w:r w:rsidR="001C0E86">
        <w:rPr>
          <w:b/>
        </w:rPr>
        <w:t>-</w:t>
      </w:r>
      <w:r w:rsidR="001C0E86" w:rsidRPr="001C0E86">
        <w:rPr>
          <w:bCs/>
        </w:rPr>
        <w:t xml:space="preserve"> implementace</w:t>
      </w:r>
      <w:r w:rsidR="001C0E86">
        <w:rPr>
          <w:b/>
        </w:rPr>
        <w:t xml:space="preserve"> </w:t>
      </w:r>
      <w:r w:rsidR="001C0E86" w:rsidRPr="001C0E86">
        <w:t>n</w:t>
      </w:r>
      <w:r w:rsidRPr="004A77C0">
        <w:rPr>
          <w:bCs/>
        </w:rPr>
        <w:t>ástroj</w:t>
      </w:r>
      <w:r w:rsidR="001C0E86">
        <w:rPr>
          <w:bCs/>
        </w:rPr>
        <w:t>e</w:t>
      </w:r>
      <w:r w:rsidRPr="004A77C0">
        <w:rPr>
          <w:bCs/>
        </w:rPr>
        <w:t xml:space="preserve"> pro bezpečné uchování záloh se systémem </w:t>
      </w:r>
      <w:proofErr w:type="spellStart"/>
      <w:r w:rsidRPr="004A77C0">
        <w:rPr>
          <w:bCs/>
        </w:rPr>
        <w:t>anticrypto</w:t>
      </w:r>
      <w:proofErr w:type="spellEnd"/>
      <w:r w:rsidRPr="004A77C0">
        <w:rPr>
          <w:bCs/>
        </w:rPr>
        <w:t xml:space="preserve">. </w:t>
      </w:r>
    </w:p>
    <w:p w14:paraId="7D6F9D5A" w14:textId="46BB98FC" w:rsidR="00DC3A0F" w:rsidRPr="004A77C0" w:rsidRDefault="00DC3A0F" w:rsidP="00362BD5">
      <w:pPr>
        <w:pStyle w:val="Odstavecseseznamem"/>
        <w:numPr>
          <w:ilvl w:val="3"/>
          <w:numId w:val="2"/>
        </w:numPr>
        <w:spacing w:before="0"/>
        <w:jc w:val="both"/>
        <w:rPr>
          <w:bCs/>
        </w:rPr>
      </w:pPr>
      <w:r w:rsidRPr="004A77C0">
        <w:rPr>
          <w:bCs/>
        </w:rPr>
        <w:t xml:space="preserve">Analýza současného způsobu ukládání a zálohování dat, návrh způsobu zálohování bez významného omezení provozu (míra omezení navržená </w:t>
      </w:r>
      <w:r w:rsidR="00580424" w:rsidRPr="004A77C0">
        <w:rPr>
          <w:bCs/>
        </w:rPr>
        <w:t>zhotovitelem</w:t>
      </w:r>
      <w:r w:rsidRPr="004A77C0">
        <w:rPr>
          <w:bCs/>
        </w:rPr>
        <w:t xml:space="preserve"> musí být schválena </w:t>
      </w:r>
      <w:r w:rsidR="00580424" w:rsidRPr="004A77C0">
        <w:rPr>
          <w:bCs/>
        </w:rPr>
        <w:t xml:space="preserve">objednatelem </w:t>
      </w:r>
      <w:r w:rsidRPr="004A77C0">
        <w:rPr>
          <w:bCs/>
        </w:rPr>
        <w:t>před zahájením realizace)</w:t>
      </w:r>
      <w:r w:rsidR="00D15E74">
        <w:rPr>
          <w:bCs/>
        </w:rPr>
        <w:t>.</w:t>
      </w:r>
      <w:r w:rsidRPr="004A77C0">
        <w:rPr>
          <w:bCs/>
        </w:rPr>
        <w:t xml:space="preserve"> </w:t>
      </w:r>
    </w:p>
    <w:p w14:paraId="3DF47DE1" w14:textId="7DFCEA7B" w:rsidR="00DC3A0F" w:rsidRDefault="005C0BC2" w:rsidP="00362BD5">
      <w:pPr>
        <w:pStyle w:val="Odstavecseseznamem"/>
        <w:numPr>
          <w:ilvl w:val="3"/>
          <w:numId w:val="2"/>
        </w:numPr>
        <w:spacing w:before="0"/>
        <w:jc w:val="both"/>
        <w:rPr>
          <w:bCs/>
        </w:rPr>
      </w:pPr>
      <w:r w:rsidRPr="004A77C0">
        <w:rPr>
          <w:bCs/>
        </w:rPr>
        <w:t xml:space="preserve">Rekonstrukce </w:t>
      </w:r>
      <w:r w:rsidR="00DC3A0F" w:rsidRPr="004A77C0">
        <w:rPr>
          <w:bCs/>
        </w:rPr>
        <w:t>zálohovacího systému se začleněním bezpečného úložiště</w:t>
      </w:r>
      <w:r w:rsidR="00D15E74">
        <w:rPr>
          <w:bCs/>
        </w:rPr>
        <w:t>.</w:t>
      </w:r>
    </w:p>
    <w:p w14:paraId="7C4A3A5B" w14:textId="67C033B0" w:rsidR="00144FDB" w:rsidRPr="004A77C0" w:rsidRDefault="00144FDB" w:rsidP="00362BD5">
      <w:pPr>
        <w:pStyle w:val="Odstavecseseznamem"/>
        <w:numPr>
          <w:ilvl w:val="3"/>
          <w:numId w:val="2"/>
        </w:numPr>
        <w:spacing w:before="0"/>
        <w:jc w:val="both"/>
        <w:rPr>
          <w:bCs/>
        </w:rPr>
      </w:pPr>
      <w:r w:rsidRPr="00144FDB">
        <w:rPr>
          <w:bCs/>
        </w:rPr>
        <w:t>Integrace s</w:t>
      </w:r>
      <w:r w:rsidR="00D15E74">
        <w:rPr>
          <w:bCs/>
        </w:rPr>
        <w:t> </w:t>
      </w:r>
      <w:proofErr w:type="spellStart"/>
      <w:r w:rsidRPr="00144FDB">
        <w:rPr>
          <w:bCs/>
        </w:rPr>
        <w:t>LogManagementem</w:t>
      </w:r>
      <w:proofErr w:type="spellEnd"/>
      <w:r w:rsidR="00D15E74">
        <w:rPr>
          <w:bCs/>
        </w:rPr>
        <w:t>.</w:t>
      </w:r>
    </w:p>
    <w:p w14:paraId="678E0810" w14:textId="2B3C99D5" w:rsidR="005C0BC2" w:rsidRPr="005C0BC2" w:rsidRDefault="00DC3A0F" w:rsidP="00362BD5">
      <w:pPr>
        <w:pStyle w:val="Odstavecseseznamem"/>
        <w:numPr>
          <w:ilvl w:val="3"/>
          <w:numId w:val="2"/>
        </w:numPr>
        <w:autoSpaceDE w:val="0"/>
        <w:autoSpaceDN w:val="0"/>
        <w:spacing w:before="0"/>
        <w:jc w:val="both"/>
      </w:pPr>
      <w:r w:rsidRPr="00100841">
        <w:t>Návrh a provedení akceptačních testů</w:t>
      </w:r>
      <w:r w:rsidR="00D15E74">
        <w:t>.</w:t>
      </w:r>
    </w:p>
    <w:p w14:paraId="4ED83A29" w14:textId="3920C266" w:rsidR="0019667C" w:rsidRDefault="00DC3A0F" w:rsidP="00362BD5">
      <w:pPr>
        <w:pStyle w:val="Odstavecseseznamem"/>
        <w:numPr>
          <w:ilvl w:val="2"/>
          <w:numId w:val="2"/>
        </w:numPr>
        <w:jc w:val="both"/>
        <w:rPr>
          <w:bCs/>
        </w:rPr>
      </w:pPr>
      <w:r w:rsidRPr="004A77C0">
        <w:rPr>
          <w:b/>
        </w:rPr>
        <w:t>Nástroje pro Single Sign On (SSO)</w:t>
      </w:r>
      <w:r w:rsidR="001C0E86">
        <w:rPr>
          <w:bCs/>
        </w:rPr>
        <w:t xml:space="preserve"> –</w:t>
      </w:r>
      <w:r w:rsidR="001C0E86" w:rsidRPr="004A77C0">
        <w:rPr>
          <w:bCs/>
        </w:rPr>
        <w:t xml:space="preserve"> </w:t>
      </w:r>
      <w:r w:rsidR="001C0E86">
        <w:rPr>
          <w:bCs/>
        </w:rPr>
        <w:t xml:space="preserve">implementace nástroje využívající </w:t>
      </w:r>
      <w:r w:rsidR="001C0E86" w:rsidRPr="00F92A21">
        <w:rPr>
          <w:rFonts w:eastAsia="Times New Roman"/>
          <w:lang w:eastAsia="cs-CZ"/>
        </w:rPr>
        <w:t>Single Sign-On do aplikací</w:t>
      </w:r>
      <w:r w:rsidR="001C0E86">
        <w:rPr>
          <w:rFonts w:eastAsia="Times New Roman"/>
          <w:lang w:eastAsia="cs-CZ"/>
        </w:rPr>
        <w:t xml:space="preserve"> s využitím </w:t>
      </w:r>
      <w:proofErr w:type="spellStart"/>
      <w:r w:rsidR="001C0E86" w:rsidRPr="0078493E">
        <w:rPr>
          <w:rFonts w:eastAsia="Times New Roman"/>
          <w:lang w:eastAsia="cs-CZ"/>
        </w:rPr>
        <w:t>vícefaktoro</w:t>
      </w:r>
      <w:r w:rsidR="001C0E86">
        <w:rPr>
          <w:rFonts w:eastAsia="Times New Roman"/>
          <w:lang w:eastAsia="cs-CZ"/>
        </w:rPr>
        <w:t>vé</w:t>
      </w:r>
      <w:proofErr w:type="spellEnd"/>
      <w:r w:rsidR="001C0E86" w:rsidRPr="0078493E">
        <w:rPr>
          <w:rFonts w:eastAsia="Times New Roman"/>
          <w:lang w:eastAsia="cs-CZ"/>
        </w:rPr>
        <w:t xml:space="preserve"> autentizac</w:t>
      </w:r>
      <w:r w:rsidR="001C0E86">
        <w:rPr>
          <w:rFonts w:eastAsia="Times New Roman"/>
          <w:lang w:eastAsia="cs-CZ"/>
        </w:rPr>
        <w:t>e, dodávka bezkontaktních čteček karet</w:t>
      </w:r>
      <w:r w:rsidR="00D15E74">
        <w:rPr>
          <w:rFonts w:eastAsia="Times New Roman"/>
          <w:lang w:eastAsia="cs-CZ"/>
        </w:rPr>
        <w:t>.</w:t>
      </w:r>
    </w:p>
    <w:p w14:paraId="1022324D" w14:textId="0D96EF4E" w:rsidR="001C0E86" w:rsidRDefault="001C0E86" w:rsidP="00362BD5">
      <w:pPr>
        <w:pStyle w:val="Odstavecseseznamem"/>
        <w:numPr>
          <w:ilvl w:val="3"/>
          <w:numId w:val="2"/>
        </w:numPr>
        <w:spacing w:before="0"/>
        <w:jc w:val="both"/>
        <w:rPr>
          <w:bCs/>
        </w:rPr>
      </w:pPr>
      <w:r>
        <w:rPr>
          <w:bCs/>
        </w:rPr>
        <w:t>Integrace aplikací dle úvodní analýzy</w:t>
      </w:r>
      <w:r w:rsidR="00D15E74">
        <w:rPr>
          <w:bCs/>
        </w:rPr>
        <w:t>.</w:t>
      </w:r>
    </w:p>
    <w:p w14:paraId="5DC48550" w14:textId="38CE8AB0" w:rsidR="001C0E86" w:rsidRPr="001C0E86" w:rsidRDefault="001C0E86" w:rsidP="00362BD5">
      <w:pPr>
        <w:pStyle w:val="Odstavecseseznamem"/>
        <w:numPr>
          <w:ilvl w:val="3"/>
          <w:numId w:val="2"/>
        </w:numPr>
        <w:spacing w:before="0"/>
        <w:jc w:val="both"/>
        <w:rPr>
          <w:bCs/>
        </w:rPr>
      </w:pPr>
      <w:bookmarkStart w:id="23" w:name="_Hlk184295783"/>
      <w:r w:rsidRPr="009F6270">
        <w:rPr>
          <w:bCs/>
        </w:rPr>
        <w:t>Integrace s</w:t>
      </w:r>
      <w:r w:rsidR="00D15E74">
        <w:rPr>
          <w:bCs/>
        </w:rPr>
        <w:t> </w:t>
      </w:r>
      <w:proofErr w:type="spellStart"/>
      <w:r w:rsidRPr="009F6270">
        <w:rPr>
          <w:bCs/>
        </w:rPr>
        <w:t>LogManagementem</w:t>
      </w:r>
      <w:bookmarkEnd w:id="23"/>
      <w:proofErr w:type="spellEnd"/>
      <w:r w:rsidR="00D15E74">
        <w:rPr>
          <w:bCs/>
        </w:rPr>
        <w:t>.</w:t>
      </w:r>
    </w:p>
    <w:p w14:paraId="583C0365" w14:textId="25A92DCC" w:rsidR="00DC3A0F" w:rsidRPr="004A77C0" w:rsidRDefault="00DC3A0F" w:rsidP="00362BD5">
      <w:pPr>
        <w:pStyle w:val="Odstavecseseznamem"/>
        <w:numPr>
          <w:ilvl w:val="3"/>
          <w:numId w:val="2"/>
        </w:numPr>
        <w:spacing w:before="0"/>
        <w:jc w:val="both"/>
        <w:rPr>
          <w:bCs/>
        </w:rPr>
      </w:pPr>
      <w:r w:rsidRPr="00100841">
        <w:t>Návrh a provedení akceptačních testů</w:t>
      </w:r>
      <w:r w:rsidR="00D15E74">
        <w:t>.</w:t>
      </w:r>
    </w:p>
    <w:p w14:paraId="115B24FE" w14:textId="77777777" w:rsidR="00DC3A0F" w:rsidRPr="009F096F" w:rsidRDefault="00DC3A0F" w:rsidP="00DB008B">
      <w:pPr>
        <w:pStyle w:val="Odstavecseseznamem"/>
        <w:numPr>
          <w:ilvl w:val="2"/>
          <w:numId w:val="2"/>
        </w:numPr>
        <w:jc w:val="both"/>
        <w:rPr>
          <w:b/>
          <w:bCs/>
        </w:rPr>
      </w:pPr>
      <w:r w:rsidRPr="009F096F">
        <w:rPr>
          <w:b/>
          <w:bCs/>
        </w:rPr>
        <w:t>Monitoring privilegovaných účtů (PAM)</w:t>
      </w:r>
    </w:p>
    <w:p w14:paraId="70A6DBF1" w14:textId="77777777" w:rsidR="00DC3A0F" w:rsidRPr="00D6702F" w:rsidRDefault="00DC3A0F" w:rsidP="00362BD5">
      <w:pPr>
        <w:pStyle w:val="Odstavecseseznamem"/>
        <w:numPr>
          <w:ilvl w:val="3"/>
          <w:numId w:val="2"/>
        </w:numPr>
        <w:autoSpaceDE w:val="0"/>
        <w:autoSpaceDN w:val="0"/>
        <w:spacing w:before="0"/>
        <w:jc w:val="both"/>
      </w:pPr>
      <w:r w:rsidRPr="00D6702F">
        <w:t xml:space="preserve">Zavedení nástrojů pro řízení oprávnění privilegovaných účtů (PAM) pro bezpečnostní technologie a zabezpečované IS. Předmětem je zavedení nástrojů </w:t>
      </w:r>
      <w:proofErr w:type="spellStart"/>
      <w:r w:rsidRPr="00D6702F">
        <w:t>Privileged</w:t>
      </w:r>
      <w:proofErr w:type="spellEnd"/>
      <w:r w:rsidRPr="00D6702F">
        <w:t xml:space="preserve"> Access Management (PAM).</w:t>
      </w:r>
    </w:p>
    <w:p w14:paraId="4C50AB2E" w14:textId="029F4EA1" w:rsidR="00DC3A0F" w:rsidRPr="00D6702F" w:rsidRDefault="00DC3A0F" w:rsidP="00362BD5">
      <w:pPr>
        <w:pStyle w:val="Odstavecseseznamem"/>
        <w:numPr>
          <w:ilvl w:val="3"/>
          <w:numId w:val="2"/>
        </w:numPr>
        <w:autoSpaceDE w:val="0"/>
        <w:autoSpaceDN w:val="0"/>
        <w:spacing w:before="60"/>
        <w:jc w:val="both"/>
      </w:pPr>
      <w:r w:rsidRPr="00D6702F">
        <w:t>Analýza ICT prostředí se zaměřením na vyhledání a inventarizace privilegovaných účtů</w:t>
      </w:r>
      <w:r w:rsidR="00B66704">
        <w:t>.</w:t>
      </w:r>
    </w:p>
    <w:p w14:paraId="2EFC1BC0" w14:textId="7CABF12A" w:rsidR="00144FDB" w:rsidRDefault="00DC3A0F" w:rsidP="00362BD5">
      <w:pPr>
        <w:pStyle w:val="Odstavecseseznamem"/>
        <w:numPr>
          <w:ilvl w:val="3"/>
          <w:numId w:val="2"/>
        </w:numPr>
        <w:autoSpaceDE w:val="0"/>
        <w:autoSpaceDN w:val="0"/>
        <w:spacing w:before="60"/>
        <w:jc w:val="both"/>
      </w:pPr>
      <w:r w:rsidRPr="00D6702F">
        <w:t>Vybudování systému pro správu a řízení privilegovaných účtů</w:t>
      </w:r>
      <w:r w:rsidR="00B66704">
        <w:t>.</w:t>
      </w:r>
    </w:p>
    <w:p w14:paraId="4DC3DCA6" w14:textId="66AB4E4A" w:rsidR="00DC3A0F" w:rsidRPr="00D6702F" w:rsidRDefault="00DC3A0F" w:rsidP="00362BD5">
      <w:pPr>
        <w:pStyle w:val="Odstavecseseznamem"/>
        <w:numPr>
          <w:ilvl w:val="3"/>
          <w:numId w:val="2"/>
        </w:numPr>
        <w:autoSpaceDE w:val="0"/>
        <w:autoSpaceDN w:val="0"/>
        <w:spacing w:before="60"/>
        <w:jc w:val="both"/>
      </w:pPr>
      <w:r w:rsidRPr="00D6702F">
        <w:lastRenderedPageBreak/>
        <w:t xml:space="preserve"> </w:t>
      </w:r>
      <w:r w:rsidR="00144FDB" w:rsidRPr="00144FDB">
        <w:t>Integrace s</w:t>
      </w:r>
      <w:r w:rsidR="00B66704">
        <w:t> </w:t>
      </w:r>
      <w:proofErr w:type="spellStart"/>
      <w:r w:rsidR="00144FDB" w:rsidRPr="00144FDB">
        <w:t>LogManagementem</w:t>
      </w:r>
      <w:proofErr w:type="spellEnd"/>
      <w:r w:rsidR="00B66704">
        <w:t>.</w:t>
      </w:r>
    </w:p>
    <w:p w14:paraId="6DF4BD72" w14:textId="35F98F68" w:rsidR="00DC3A0F" w:rsidRPr="00656196" w:rsidRDefault="00DC3A0F" w:rsidP="00362BD5">
      <w:pPr>
        <w:pStyle w:val="Odstavecseseznamem"/>
        <w:numPr>
          <w:ilvl w:val="3"/>
          <w:numId w:val="2"/>
        </w:numPr>
        <w:spacing w:before="60"/>
        <w:jc w:val="both"/>
        <w:rPr>
          <w:bCs/>
        </w:rPr>
      </w:pPr>
      <w:r w:rsidRPr="00F92A21">
        <w:t>Návrh a provedení akceptačních testů</w:t>
      </w:r>
      <w:r w:rsidR="00B66704">
        <w:t>.</w:t>
      </w:r>
    </w:p>
    <w:p w14:paraId="6114A2E4" w14:textId="3CA60BB3" w:rsidR="0019667C" w:rsidRPr="004A77C0" w:rsidRDefault="00DC3A0F" w:rsidP="00362BD5">
      <w:pPr>
        <w:pStyle w:val="Odstavecseseznamem"/>
        <w:numPr>
          <w:ilvl w:val="2"/>
          <w:numId w:val="2"/>
        </w:numPr>
        <w:jc w:val="both"/>
        <w:rPr>
          <w:bCs/>
        </w:rPr>
      </w:pPr>
      <w:r w:rsidRPr="009F096F">
        <w:rPr>
          <w:b/>
          <w:bCs/>
        </w:rPr>
        <w:t xml:space="preserve">Nástroj pro ochranu před škodlivým kódem </w:t>
      </w:r>
      <w:proofErr w:type="spellStart"/>
      <w:r w:rsidRPr="009F096F">
        <w:rPr>
          <w:b/>
          <w:bCs/>
        </w:rPr>
        <w:t>MailGateway</w:t>
      </w:r>
      <w:proofErr w:type="spellEnd"/>
      <w:r w:rsidRPr="009F096F">
        <w:rPr>
          <w:b/>
          <w:bCs/>
        </w:rPr>
        <w:t xml:space="preserve"> (MG)</w:t>
      </w:r>
      <w:r w:rsidR="005C0BC2">
        <w:t xml:space="preserve">  </w:t>
      </w:r>
    </w:p>
    <w:p w14:paraId="0F111CEA" w14:textId="4C2E101A" w:rsidR="00144FDB" w:rsidRDefault="00144FDB" w:rsidP="00144FDB">
      <w:pPr>
        <w:pStyle w:val="Odstavecseseznamem"/>
        <w:numPr>
          <w:ilvl w:val="3"/>
          <w:numId w:val="2"/>
        </w:numPr>
        <w:spacing w:before="0" w:line="360" w:lineRule="auto"/>
        <w:jc w:val="both"/>
        <w:rPr>
          <w:bCs/>
        </w:rPr>
      </w:pPr>
      <w:r>
        <w:rPr>
          <w:bCs/>
        </w:rPr>
        <w:t>Zavedení nástrojů na ochranu před spamem a škodlivým kódem poštovního serveru</w:t>
      </w:r>
      <w:r w:rsidR="00B66704">
        <w:rPr>
          <w:bCs/>
        </w:rPr>
        <w:t>.</w:t>
      </w:r>
    </w:p>
    <w:p w14:paraId="628CF7B4" w14:textId="0D6C0518" w:rsidR="00144FDB" w:rsidRDefault="00144FDB" w:rsidP="00144FDB">
      <w:pPr>
        <w:pStyle w:val="Odstavecseseznamem"/>
        <w:numPr>
          <w:ilvl w:val="3"/>
          <w:numId w:val="2"/>
        </w:numPr>
        <w:spacing w:before="0" w:line="360" w:lineRule="auto"/>
        <w:jc w:val="both"/>
        <w:rPr>
          <w:bCs/>
        </w:rPr>
      </w:pPr>
      <w:r>
        <w:rPr>
          <w:bCs/>
        </w:rPr>
        <w:t>Integrace s</w:t>
      </w:r>
      <w:r w:rsidR="00B66704">
        <w:rPr>
          <w:bCs/>
        </w:rPr>
        <w:t> </w:t>
      </w:r>
      <w:proofErr w:type="spellStart"/>
      <w:r>
        <w:rPr>
          <w:bCs/>
        </w:rPr>
        <w:t>LogManagementem</w:t>
      </w:r>
      <w:proofErr w:type="spellEnd"/>
      <w:r w:rsidR="00B66704">
        <w:rPr>
          <w:bCs/>
        </w:rPr>
        <w:t>.</w:t>
      </w:r>
    </w:p>
    <w:p w14:paraId="6FB9F4FE" w14:textId="597F03C0" w:rsidR="00DC3A0F" w:rsidRPr="00C62F18" w:rsidRDefault="005C0BC2" w:rsidP="00362BD5">
      <w:pPr>
        <w:pStyle w:val="Odstavecseseznamem"/>
        <w:numPr>
          <w:ilvl w:val="3"/>
          <w:numId w:val="2"/>
        </w:numPr>
        <w:spacing w:before="0"/>
        <w:jc w:val="both"/>
        <w:rPr>
          <w:bCs/>
        </w:rPr>
      </w:pPr>
      <w:r>
        <w:t>N</w:t>
      </w:r>
      <w:r w:rsidR="00DC3A0F" w:rsidRPr="00100841">
        <w:t>ávrh a provedení akceptačních testů</w:t>
      </w:r>
      <w:r w:rsidR="00B66704">
        <w:t>.</w:t>
      </w:r>
    </w:p>
    <w:p w14:paraId="4BF8B141" w14:textId="0498A7CE" w:rsidR="0019667C" w:rsidRDefault="00DC3A0F" w:rsidP="00362BD5">
      <w:pPr>
        <w:pStyle w:val="Odstavecseseznamem"/>
        <w:numPr>
          <w:ilvl w:val="2"/>
          <w:numId w:val="2"/>
        </w:numPr>
        <w:jc w:val="both"/>
        <w:rPr>
          <w:b/>
        </w:rPr>
      </w:pPr>
      <w:r w:rsidRPr="009F096F">
        <w:rPr>
          <w:b/>
        </w:rPr>
        <w:t>Infrastruktura pro bezpečnostní technologie HW i SW (IKB)</w:t>
      </w:r>
      <w:bookmarkEnd w:id="21"/>
      <w:r w:rsidR="00FC760F" w:rsidRPr="009F096F">
        <w:rPr>
          <w:b/>
        </w:rPr>
        <w:t xml:space="preserve"> </w:t>
      </w:r>
    </w:p>
    <w:p w14:paraId="0164F936" w14:textId="24EC92E1" w:rsidR="00144FDB" w:rsidRPr="00A07D12" w:rsidRDefault="00144FDB" w:rsidP="00362BD5">
      <w:pPr>
        <w:pStyle w:val="Odstavecseseznamem"/>
        <w:numPr>
          <w:ilvl w:val="3"/>
          <w:numId w:val="2"/>
        </w:numPr>
        <w:spacing w:before="0"/>
        <w:jc w:val="both"/>
      </w:pPr>
      <w:bookmarkStart w:id="24" w:name="_Hlk184295809"/>
      <w:r>
        <w:rPr>
          <w:bCs/>
        </w:rPr>
        <w:t>Instalace virtualizačního clusteru včetně SW, diskového pole a 3ks záložních zdrojů pro automatickou migraci běžících virtuálních serverů. Instalace a konfigurace virtualizovaných serverových řešení, v rámci dodávek 2.části veřejné zakázky</w:t>
      </w:r>
      <w:bookmarkStart w:id="25" w:name="_Hlk184295847"/>
      <w:bookmarkEnd w:id="24"/>
      <w:r w:rsidR="00B93551">
        <w:rPr>
          <w:bCs/>
        </w:rPr>
        <w:t>.</w:t>
      </w:r>
    </w:p>
    <w:p w14:paraId="71A6143A" w14:textId="43674E7C" w:rsidR="00144FDB" w:rsidRPr="00A07D12" w:rsidRDefault="00144FDB" w:rsidP="00362BD5">
      <w:pPr>
        <w:pStyle w:val="Odstavecseseznamem"/>
        <w:numPr>
          <w:ilvl w:val="3"/>
          <w:numId w:val="2"/>
        </w:numPr>
        <w:spacing w:before="0"/>
        <w:jc w:val="both"/>
      </w:pPr>
      <w:r>
        <w:rPr>
          <w:bCs/>
        </w:rPr>
        <w:t>Integrace s</w:t>
      </w:r>
      <w:r w:rsidR="00B93551">
        <w:rPr>
          <w:bCs/>
        </w:rPr>
        <w:t> </w:t>
      </w:r>
      <w:proofErr w:type="spellStart"/>
      <w:r>
        <w:rPr>
          <w:bCs/>
        </w:rPr>
        <w:t>LogManagementem</w:t>
      </w:r>
      <w:bookmarkEnd w:id="25"/>
      <w:proofErr w:type="spellEnd"/>
      <w:r w:rsidR="00B93551">
        <w:rPr>
          <w:bCs/>
        </w:rPr>
        <w:t>.</w:t>
      </w:r>
    </w:p>
    <w:p w14:paraId="1EB4E38E" w14:textId="1844102F" w:rsidR="00DC3A0F" w:rsidRPr="00A655DA" w:rsidRDefault="00DC3A0F" w:rsidP="00362BD5">
      <w:pPr>
        <w:pStyle w:val="Odstavecseseznamem"/>
        <w:numPr>
          <w:ilvl w:val="3"/>
          <w:numId w:val="2"/>
        </w:numPr>
        <w:spacing w:before="0"/>
        <w:jc w:val="both"/>
      </w:pPr>
      <w:r w:rsidRPr="00A655DA">
        <w:t>Návrh a provedení akceptačních testů</w:t>
      </w:r>
      <w:r w:rsidR="00B93551">
        <w:t>.</w:t>
      </w:r>
    </w:p>
    <w:p w14:paraId="1C8A895E" w14:textId="77777777" w:rsidR="00FC760F" w:rsidRDefault="00FC760F" w:rsidP="00362BD5">
      <w:pPr>
        <w:autoSpaceDE w:val="0"/>
        <w:autoSpaceDN w:val="0"/>
        <w:ind w:left="360"/>
        <w:jc w:val="both"/>
        <w:rPr>
          <w:bCs/>
          <w:szCs w:val="22"/>
        </w:rPr>
      </w:pPr>
    </w:p>
    <w:p w14:paraId="09C49945" w14:textId="77777777" w:rsidR="00580424" w:rsidRPr="00B646EA" w:rsidRDefault="00580424" w:rsidP="00DB008B">
      <w:pPr>
        <w:pStyle w:val="Odstavecseseznamem"/>
        <w:numPr>
          <w:ilvl w:val="2"/>
          <w:numId w:val="2"/>
        </w:numPr>
        <w:spacing w:before="40"/>
        <w:jc w:val="both"/>
      </w:pPr>
      <w:r>
        <w:t>V</w:t>
      </w:r>
      <w:r w:rsidRPr="00B646EA">
        <w:t xml:space="preserve">eškeré produkty, které </w:t>
      </w:r>
      <w:r>
        <w:t>zhotovitel</w:t>
      </w:r>
      <w:r w:rsidRPr="00B646EA">
        <w:t xml:space="preserve"> dodává v rámci plnění </w:t>
      </w:r>
      <w:r>
        <w:t>objednateli</w:t>
      </w:r>
      <w:r w:rsidRPr="00B646EA">
        <w:t>, musí splňovat následující podmínky</w:t>
      </w:r>
      <w:r>
        <w:t>:</w:t>
      </w:r>
    </w:p>
    <w:p w14:paraId="56388F6E" w14:textId="77777777" w:rsidR="00580424" w:rsidRPr="004A77C0" w:rsidRDefault="00580424" w:rsidP="00DB008B">
      <w:pPr>
        <w:pStyle w:val="Odstavecseseznamem"/>
        <w:numPr>
          <w:ilvl w:val="3"/>
          <w:numId w:val="2"/>
        </w:numPr>
        <w:spacing w:before="40"/>
        <w:jc w:val="both"/>
      </w:pPr>
      <w:r w:rsidRPr="00B646EA">
        <w:t>jsou nové</w:t>
      </w:r>
      <w:r w:rsidR="00FC760F">
        <w:t xml:space="preserve"> (nepoužité, nerepasované)</w:t>
      </w:r>
      <w:r w:rsidRPr="00B646EA">
        <w:t xml:space="preserve">, byly oprávněně uvedeny na trh v EU nebo pochází z autorizovaného prodejního </w:t>
      </w:r>
      <w:r w:rsidRPr="004A77C0">
        <w:t>kanálu výrobce,</w:t>
      </w:r>
    </w:p>
    <w:p w14:paraId="52E364F9" w14:textId="77777777" w:rsidR="00580424" w:rsidRPr="00580424" w:rsidRDefault="00580424" w:rsidP="00DB008B">
      <w:pPr>
        <w:pStyle w:val="Odstavecseseznamem"/>
        <w:numPr>
          <w:ilvl w:val="3"/>
          <w:numId w:val="2"/>
        </w:numPr>
        <w:spacing w:before="40"/>
        <w:jc w:val="both"/>
      </w:pPr>
      <w:r w:rsidRPr="00580424">
        <w:t>mají plnou záruku od výrobce,</w:t>
      </w:r>
    </w:p>
    <w:p w14:paraId="78A58184" w14:textId="77777777" w:rsidR="00580424" w:rsidRPr="00580424" w:rsidRDefault="00580424" w:rsidP="00DB008B">
      <w:pPr>
        <w:pStyle w:val="Odstavecseseznamem"/>
        <w:numPr>
          <w:ilvl w:val="3"/>
          <w:numId w:val="2"/>
        </w:numPr>
        <w:spacing w:before="40"/>
        <w:jc w:val="both"/>
      </w:pPr>
      <w:r w:rsidRPr="00580424">
        <w:t>musí být podporovány výrobcem a musí být součástí servisního a podpůrného programu výrobce,</w:t>
      </w:r>
    </w:p>
    <w:p w14:paraId="006695B9" w14:textId="77777777" w:rsidR="00580424" w:rsidRPr="00580424" w:rsidRDefault="00580424" w:rsidP="00DB008B">
      <w:pPr>
        <w:pStyle w:val="Odstavecseseznamem"/>
        <w:numPr>
          <w:ilvl w:val="3"/>
          <w:numId w:val="2"/>
        </w:numPr>
        <w:spacing w:before="40"/>
        <w:jc w:val="both"/>
      </w:pPr>
      <w:r w:rsidRPr="00580424">
        <w:t>obsahují všechny nezbytné licence na používání příslušného softwaru,</w:t>
      </w:r>
    </w:p>
    <w:p w14:paraId="7A8A9BEA" w14:textId="77777777" w:rsidR="00580424" w:rsidRPr="00580424" w:rsidRDefault="00580424" w:rsidP="00DB008B">
      <w:pPr>
        <w:pStyle w:val="Odstavecseseznamem"/>
        <w:numPr>
          <w:ilvl w:val="3"/>
          <w:numId w:val="2"/>
        </w:numPr>
        <w:spacing w:before="40"/>
        <w:jc w:val="both"/>
      </w:pPr>
      <w:r w:rsidRPr="00580424">
        <w:t>jsou v databázi výrobce uvedeny jako</w:t>
      </w:r>
      <w:r>
        <w:t xml:space="preserve"> poskytnutá objednateli</w:t>
      </w:r>
      <w:r w:rsidRPr="00580424">
        <w:t>,</w:t>
      </w:r>
    </w:p>
    <w:p w14:paraId="328C6BAD" w14:textId="77777777" w:rsidR="00580424" w:rsidRPr="00B646EA" w:rsidRDefault="00580424" w:rsidP="00DB008B">
      <w:pPr>
        <w:pStyle w:val="Odstavecseseznamem"/>
        <w:numPr>
          <w:ilvl w:val="3"/>
          <w:numId w:val="2"/>
        </w:numPr>
        <w:spacing w:before="40"/>
        <w:jc w:val="both"/>
      </w:pPr>
      <w:r w:rsidRPr="004A77C0">
        <w:t>jsou určeny</w:t>
      </w:r>
      <w:r w:rsidRPr="00B646EA">
        <w:t xml:space="preserve"> pro provoz v České republice.</w:t>
      </w:r>
    </w:p>
    <w:p w14:paraId="500BA3E3" w14:textId="77777777" w:rsidR="00580424" w:rsidRPr="00FC760F" w:rsidRDefault="00580424" w:rsidP="00DB008B">
      <w:pPr>
        <w:pStyle w:val="Odstavecseseznamem"/>
        <w:numPr>
          <w:ilvl w:val="2"/>
          <w:numId w:val="2"/>
        </w:numPr>
        <w:spacing w:before="40"/>
        <w:jc w:val="both"/>
      </w:pPr>
      <w:r w:rsidRPr="00FC760F">
        <w:t xml:space="preserve">Veškerá dokumentace vytvořená v rámci plnění této smlouvy musí být zhotovena výhradně v českém jazyce, bude dodána v elektronické formě ve standardních formátech (např. MS Office, Open Office, PDF) používaných objednatelem. Struktura i forma dokumentace musí být před předáním předložena ke kontrole a výslovně schválena objednatelem. </w:t>
      </w:r>
    </w:p>
    <w:bookmarkEnd w:id="22"/>
    <w:p w14:paraId="699B25B6" w14:textId="77777777" w:rsidR="00FC760F" w:rsidRDefault="00FC760F" w:rsidP="00362BD5">
      <w:pPr>
        <w:ind w:left="708"/>
      </w:pPr>
    </w:p>
    <w:p w14:paraId="0002A6B1" w14:textId="77777777" w:rsidR="00FC760F" w:rsidRPr="00362BD5" w:rsidRDefault="00DC3A0F" w:rsidP="00362BD5">
      <w:pPr>
        <w:pStyle w:val="Odstavecseseznamem"/>
        <w:numPr>
          <w:ilvl w:val="2"/>
          <w:numId w:val="2"/>
        </w:numPr>
        <w:spacing w:before="0"/>
        <w:jc w:val="both"/>
        <w:rPr>
          <w:b/>
        </w:rPr>
      </w:pPr>
      <w:r w:rsidRPr="00362BD5">
        <w:rPr>
          <w:b/>
        </w:rPr>
        <w:t xml:space="preserve">Součástí předmětu plnění je rovněž:  </w:t>
      </w:r>
    </w:p>
    <w:p w14:paraId="00C1732D" w14:textId="77777777" w:rsidR="00DC3A0F" w:rsidRPr="00FC760F" w:rsidRDefault="00FC760F" w:rsidP="00DB008B">
      <w:pPr>
        <w:pStyle w:val="Odstavecseseznamem"/>
        <w:numPr>
          <w:ilvl w:val="3"/>
          <w:numId w:val="2"/>
        </w:numPr>
        <w:spacing w:before="40"/>
        <w:jc w:val="both"/>
      </w:pPr>
      <w:r>
        <w:t>d</w:t>
      </w:r>
      <w:r w:rsidR="00DC3A0F" w:rsidRPr="00FC760F">
        <w:t>oprava na místo plnění, manipulace na místo montáže, instalace do určených prostor, zabudování a napojení na potřebné komunikační sítě, dodávka propojovacího příslušenství, uvedení do provozu, likvidace obalů a odpadu</w:t>
      </w:r>
      <w:r>
        <w:t>,</w:t>
      </w:r>
    </w:p>
    <w:p w14:paraId="186C3289" w14:textId="77777777" w:rsidR="00DC3A0F" w:rsidRPr="004A77C0" w:rsidRDefault="001D3444" w:rsidP="00DB008B">
      <w:pPr>
        <w:pStyle w:val="Odstavecseseznamem"/>
        <w:numPr>
          <w:ilvl w:val="3"/>
          <w:numId w:val="2"/>
        </w:numPr>
        <w:spacing w:before="40"/>
        <w:jc w:val="both"/>
      </w:pPr>
      <w:r>
        <w:t xml:space="preserve">dodání nebo </w:t>
      </w:r>
      <w:r w:rsidR="00DC3A0F" w:rsidRPr="003F5FB2">
        <w:t xml:space="preserve">rozšíření licencí obslužných softwarů, </w:t>
      </w:r>
    </w:p>
    <w:p w14:paraId="09DB6107" w14:textId="77777777" w:rsidR="00DC3A0F" w:rsidRPr="004A77C0" w:rsidRDefault="00DC3A0F" w:rsidP="00DB008B">
      <w:pPr>
        <w:pStyle w:val="Odstavecseseznamem"/>
        <w:numPr>
          <w:ilvl w:val="3"/>
          <w:numId w:val="2"/>
        </w:numPr>
        <w:spacing w:before="40"/>
        <w:jc w:val="both"/>
      </w:pPr>
      <w:r w:rsidRPr="003F5FB2">
        <w:t>zpracování bezpečnostní dokumentace</w:t>
      </w:r>
      <w:r w:rsidR="00656196">
        <w:t>,</w:t>
      </w:r>
      <w:r w:rsidRPr="003F5FB2">
        <w:t xml:space="preserve"> vč</w:t>
      </w:r>
      <w:r w:rsidR="00656196">
        <w:t>.</w:t>
      </w:r>
      <w:r w:rsidRPr="003F5FB2">
        <w:t xml:space="preserve"> hodnocení aktiv a rizik</w:t>
      </w:r>
      <w:r w:rsidR="00580424" w:rsidRPr="003F5FB2">
        <w:t xml:space="preserve"> k dodávaným IS</w:t>
      </w:r>
      <w:r w:rsidR="00FC760F" w:rsidRPr="003F5FB2">
        <w:t xml:space="preserve">, </w:t>
      </w:r>
    </w:p>
    <w:p w14:paraId="4025F257" w14:textId="77777777" w:rsidR="00DC3A0F" w:rsidRDefault="00DC3A0F" w:rsidP="00DB008B">
      <w:pPr>
        <w:pStyle w:val="Odstavecseseznamem"/>
        <w:numPr>
          <w:ilvl w:val="3"/>
          <w:numId w:val="2"/>
        </w:numPr>
        <w:spacing w:before="40"/>
        <w:jc w:val="both"/>
      </w:pPr>
      <w:r w:rsidRPr="003F5FB2">
        <w:t xml:space="preserve">implementace do technologického prostředí </w:t>
      </w:r>
      <w:r w:rsidR="00580424" w:rsidRPr="003F5FB2">
        <w:t>objednatele</w:t>
      </w:r>
      <w:r w:rsidR="00FC760F" w:rsidRPr="003F5FB2">
        <w:t>,</w:t>
      </w:r>
    </w:p>
    <w:p w14:paraId="0ACEDCEC" w14:textId="77777777" w:rsidR="00C46855" w:rsidRPr="004A77C0" w:rsidRDefault="00C46855" w:rsidP="00DB008B">
      <w:pPr>
        <w:pStyle w:val="Odstavecseseznamem"/>
        <w:numPr>
          <w:ilvl w:val="3"/>
          <w:numId w:val="2"/>
        </w:numPr>
        <w:spacing w:before="40"/>
        <w:jc w:val="both"/>
      </w:pPr>
      <w:r>
        <w:t>i</w:t>
      </w:r>
      <w:r w:rsidRPr="00C46855">
        <w:t>ntegrace na stávající technologie</w:t>
      </w:r>
      <w:r>
        <w:t>,</w:t>
      </w:r>
    </w:p>
    <w:p w14:paraId="3CFDF558" w14:textId="77777777" w:rsidR="00DC3A0F" w:rsidRPr="003F5FB2" w:rsidRDefault="00DC3A0F" w:rsidP="00DB008B">
      <w:pPr>
        <w:pStyle w:val="Odstavecseseznamem"/>
        <w:numPr>
          <w:ilvl w:val="3"/>
          <w:numId w:val="2"/>
        </w:numPr>
        <w:spacing w:before="40"/>
        <w:jc w:val="both"/>
      </w:pPr>
      <w:r w:rsidRPr="003F5FB2">
        <w:t>zkušební provoz v délce 30 dní s protokolárním ukončením</w:t>
      </w:r>
      <w:r w:rsidR="00656196">
        <w:t>,</w:t>
      </w:r>
    </w:p>
    <w:p w14:paraId="75B9FFDE" w14:textId="77777777" w:rsidR="00DC3A0F" w:rsidRPr="003F5FB2" w:rsidRDefault="00DC3A0F" w:rsidP="00DB008B">
      <w:pPr>
        <w:pStyle w:val="Odstavecseseznamem"/>
        <w:numPr>
          <w:ilvl w:val="3"/>
          <w:numId w:val="2"/>
        </w:numPr>
        <w:spacing w:before="40"/>
        <w:jc w:val="both"/>
      </w:pPr>
      <w:r w:rsidRPr="003F5FB2">
        <w:t xml:space="preserve">školení a instruktáž administrátorů na zařízení a systémy, dodávané </w:t>
      </w:r>
      <w:r w:rsidR="003F5FB2" w:rsidRPr="003F5FB2">
        <w:t xml:space="preserve">v </w:t>
      </w:r>
      <w:r w:rsidRPr="003F5FB2">
        <w:t>rámci</w:t>
      </w:r>
      <w:r w:rsidR="00580424" w:rsidRPr="003F5FB2">
        <w:t xml:space="preserve"> plnění</w:t>
      </w:r>
      <w:r w:rsidRPr="003F5FB2">
        <w:t xml:space="preserve"> této </w:t>
      </w:r>
      <w:r w:rsidR="00580424" w:rsidRPr="003F5FB2">
        <w:t>smlouvy</w:t>
      </w:r>
      <w:r w:rsidRPr="003F5FB2">
        <w:t>, a to minimálně v rozsahu předávané provozní dokumentace. Školení zajistí seznámení se všemi podstatnými částmi dodávek</w:t>
      </w:r>
      <w:r w:rsidR="00163392" w:rsidRPr="003F5FB2">
        <w:t xml:space="preserve"> </w:t>
      </w:r>
      <w:r w:rsidRPr="003F5FB2">
        <w:t xml:space="preserve">v rozsahu potřebném pro provoz, údržbu a identifikaci nestandardních stavů systému a jejich příčin, bude vystaveno osvědčení o školení s uvedením rozsahu školení. </w:t>
      </w:r>
      <w:r w:rsidR="00580424" w:rsidRPr="003F5FB2">
        <w:t>M</w:t>
      </w:r>
      <w:r w:rsidRPr="003F5FB2">
        <w:t xml:space="preserve">inimální rozsah školení je 20 hodin, předpokládá se účast max. 4 účastníků, školení bude probíhat v sídle </w:t>
      </w:r>
      <w:r w:rsidR="00580424" w:rsidRPr="003F5FB2">
        <w:t>objednatele</w:t>
      </w:r>
      <w:r w:rsidR="003F5FB2">
        <w:t xml:space="preserve">, </w:t>
      </w:r>
      <w:r w:rsidRPr="003F5FB2">
        <w:t xml:space="preserve"> </w:t>
      </w:r>
    </w:p>
    <w:p w14:paraId="7B99CBC0" w14:textId="2613BEFE" w:rsidR="00DC3A0F" w:rsidRPr="004A77C0" w:rsidRDefault="003F5FB2" w:rsidP="00DB008B">
      <w:pPr>
        <w:pStyle w:val="Odstavecseseznamem"/>
        <w:numPr>
          <w:ilvl w:val="3"/>
          <w:numId w:val="2"/>
        </w:numPr>
        <w:spacing w:before="40"/>
        <w:jc w:val="both"/>
      </w:pPr>
      <w:r w:rsidRPr="004A77C0">
        <w:t>kde je to vyžadováno povahou plnění</w:t>
      </w:r>
      <w:r w:rsidR="00656196">
        <w:t>,</w:t>
      </w:r>
      <w:r w:rsidRPr="004A77C0">
        <w:t xml:space="preserve"> </w:t>
      </w:r>
      <w:r w:rsidR="00DC3A0F" w:rsidRPr="004A77C0">
        <w:t>dodání návodu na obsluhu v elektronické formě, v českém jazyce, vč. návodu v originálním jazyce</w:t>
      </w:r>
      <w:r w:rsidR="00C979E4">
        <w:t>,</w:t>
      </w:r>
      <w:r w:rsidR="00DC3A0F" w:rsidRPr="004A77C0">
        <w:t xml:space="preserve">  </w:t>
      </w:r>
    </w:p>
    <w:p w14:paraId="562A785D" w14:textId="77777777" w:rsidR="00580424" w:rsidRPr="004A77C0" w:rsidRDefault="00580424" w:rsidP="00DB008B">
      <w:pPr>
        <w:pStyle w:val="Odstavecseseznamem"/>
        <w:numPr>
          <w:ilvl w:val="3"/>
          <w:numId w:val="2"/>
        </w:numPr>
        <w:spacing w:before="40"/>
        <w:jc w:val="both"/>
      </w:pPr>
      <w:proofErr w:type="spellStart"/>
      <w:r w:rsidRPr="004A77C0">
        <w:lastRenderedPageBreak/>
        <w:t>Disaster</w:t>
      </w:r>
      <w:proofErr w:type="spellEnd"/>
      <w:r w:rsidRPr="004A77C0">
        <w:t xml:space="preserve"> </w:t>
      </w:r>
      <w:proofErr w:type="spellStart"/>
      <w:r w:rsidRPr="004A77C0">
        <w:t>Recovery</w:t>
      </w:r>
      <w:proofErr w:type="spellEnd"/>
      <w:r w:rsidRPr="004A77C0">
        <w:t xml:space="preserve"> plán (obnova po havárii)</w:t>
      </w:r>
      <w:r w:rsidRPr="00C11088">
        <w:t xml:space="preserve"> </w:t>
      </w:r>
      <w:r>
        <w:t>n</w:t>
      </w:r>
      <w:r w:rsidRPr="004A77C0">
        <w:t>ouzové postupy, které má personál provést, obsahující</w:t>
      </w:r>
    </w:p>
    <w:p w14:paraId="36586C1D" w14:textId="77777777" w:rsidR="00580424" w:rsidRPr="004A77C0" w:rsidRDefault="00580424" w:rsidP="00DB008B">
      <w:pPr>
        <w:pStyle w:val="Odstavecseseznamem"/>
        <w:numPr>
          <w:ilvl w:val="4"/>
          <w:numId w:val="2"/>
        </w:numPr>
        <w:spacing w:before="40"/>
        <w:jc w:val="both"/>
      </w:pPr>
      <w:r w:rsidRPr="004A77C0">
        <w:t>Kritická IT aktiva a jejich maximální povolenou dobu výpadku,</w:t>
      </w:r>
    </w:p>
    <w:p w14:paraId="793876B0" w14:textId="77777777" w:rsidR="00580424" w:rsidRPr="004A77C0" w:rsidRDefault="00580424" w:rsidP="00DB008B">
      <w:pPr>
        <w:pStyle w:val="Odstavecseseznamem"/>
        <w:numPr>
          <w:ilvl w:val="4"/>
          <w:numId w:val="2"/>
        </w:numPr>
        <w:spacing w:before="40"/>
        <w:jc w:val="both"/>
      </w:pPr>
      <w:r w:rsidRPr="004A77C0">
        <w:t>Nástroje nebo technologie, které by měly být použity pro obnovu,</w:t>
      </w:r>
    </w:p>
    <w:p w14:paraId="062E3C32" w14:textId="77777777" w:rsidR="003F5FB2" w:rsidRPr="004A77C0" w:rsidRDefault="00580424" w:rsidP="00DB008B">
      <w:pPr>
        <w:pStyle w:val="Odstavecseseznamem"/>
        <w:numPr>
          <w:ilvl w:val="4"/>
          <w:numId w:val="2"/>
        </w:numPr>
        <w:spacing w:before="40"/>
        <w:jc w:val="both"/>
      </w:pPr>
      <w:r w:rsidRPr="004A77C0">
        <w:t>Tým pro obnovu po havárii, jejich kontaktní údaje a komunikační postupy (např. kdo by měl být informován v případě havárie).</w:t>
      </w:r>
    </w:p>
    <w:p w14:paraId="36C80030" w14:textId="26A6DEE1" w:rsidR="00660594" w:rsidRPr="004A77C0" w:rsidRDefault="00660594" w:rsidP="00DB008B">
      <w:pPr>
        <w:pStyle w:val="Odstavecseseznamem"/>
        <w:numPr>
          <w:ilvl w:val="3"/>
          <w:numId w:val="2"/>
        </w:numPr>
        <w:spacing w:before="40"/>
        <w:jc w:val="both"/>
      </w:pPr>
      <w:r w:rsidRPr="004A77C0">
        <w:t xml:space="preserve">úplný </w:t>
      </w:r>
      <w:r w:rsidRPr="00656196">
        <w:rPr>
          <w:b/>
        </w:rPr>
        <w:t>bezplatný záruční servis</w:t>
      </w:r>
      <w:r w:rsidRPr="004A77C0">
        <w:t xml:space="preserve"> včetně dodávky potřebných náhradních dílů, včetně p</w:t>
      </w:r>
      <w:r>
        <w:t xml:space="preserve">oskytování služeb technické podpory provozu díla po dobu záruky v rozsahu </w:t>
      </w:r>
      <w:r w:rsidRPr="0052624F">
        <w:t xml:space="preserve">stanoveném v odst. </w:t>
      </w:r>
      <w:r w:rsidR="009B4216">
        <w:t xml:space="preserve">2.3.2. a </w:t>
      </w:r>
      <w:r w:rsidR="002535CF" w:rsidRPr="0052624F">
        <w:t>2.3.3</w:t>
      </w:r>
      <w:r w:rsidRPr="0052624F">
        <w:t xml:space="preserve"> tohoto článku smlouvy, tj. s</w:t>
      </w:r>
      <w:r w:rsidRPr="004A77C0">
        <w:t xml:space="preserve"> absolutním vyloučením jakýchkoliv plateb spojených s kompletním servisem ze strany zhotovitele po celou dobu záruční lhůty, která činí 24 měsíců, a to od</w:t>
      </w:r>
      <w:r w:rsidR="00BA48DD">
        <w:t xml:space="preserve">e dne následujícího po dni </w:t>
      </w:r>
      <w:r w:rsidRPr="004A77C0">
        <w:t>uvedení do provozu</w:t>
      </w:r>
      <w:r w:rsidR="00656196">
        <w:t>,</w:t>
      </w:r>
      <w:r w:rsidRPr="004A77C0">
        <w:t xml:space="preserve"> protokolárního ukončení zkušebního provozu a předání </w:t>
      </w:r>
      <w:r w:rsidR="00BA48DD">
        <w:t xml:space="preserve">a převzetí </w:t>
      </w:r>
      <w:r w:rsidRPr="004A77C0">
        <w:t xml:space="preserve">plně funkčních </w:t>
      </w:r>
      <w:r w:rsidR="00923487">
        <w:t xml:space="preserve">plnění </w:t>
      </w:r>
      <w:r w:rsidRPr="004A77C0">
        <w:t>objednateli.</w:t>
      </w:r>
    </w:p>
    <w:p w14:paraId="31BC09DB" w14:textId="77777777" w:rsidR="00273C48" w:rsidRPr="00656196" w:rsidRDefault="00273C48" w:rsidP="00DB008B">
      <w:pPr>
        <w:pStyle w:val="Odstavecseseznamem"/>
        <w:numPr>
          <w:ilvl w:val="2"/>
          <w:numId w:val="2"/>
        </w:numPr>
        <w:spacing w:before="40"/>
        <w:jc w:val="both"/>
      </w:pPr>
      <w:r w:rsidRPr="00656196">
        <w:t xml:space="preserve">Podrobný popis plnění včetně popisu dílčích částí, parametrů a funkcionalit </w:t>
      </w:r>
      <w:proofErr w:type="spellStart"/>
      <w:r w:rsidRPr="00656196">
        <w:t>kyberbezpečnostních</w:t>
      </w:r>
      <w:proofErr w:type="spellEnd"/>
      <w:r w:rsidRPr="00656196">
        <w:t xml:space="preserve"> informačních systémů a technologií a jejich cílového stavu je uveden v příloze č. 1, která je nedílnou součástí této smlouvy. </w:t>
      </w:r>
    </w:p>
    <w:p w14:paraId="15D2D6ED" w14:textId="77777777" w:rsidR="00273C48" w:rsidRDefault="00273C48" w:rsidP="00362BD5">
      <w:pPr>
        <w:autoSpaceDE w:val="0"/>
        <w:autoSpaceDN w:val="0"/>
        <w:ind w:left="360"/>
        <w:jc w:val="both"/>
      </w:pPr>
    </w:p>
    <w:p w14:paraId="548BF6B2" w14:textId="77777777" w:rsidR="00DC3A0F" w:rsidRPr="00DB008B" w:rsidRDefault="00DC3A0F" w:rsidP="00362BD5">
      <w:pPr>
        <w:pStyle w:val="Odstavecseseznamem"/>
        <w:numPr>
          <w:ilvl w:val="1"/>
          <w:numId w:val="2"/>
        </w:numPr>
        <w:jc w:val="both"/>
        <w:rPr>
          <w:b/>
          <w:bCs/>
          <w:u w:val="single"/>
        </w:rPr>
      </w:pPr>
      <w:r w:rsidRPr="00DB008B">
        <w:rPr>
          <w:b/>
          <w:bCs/>
          <w:u w:val="single"/>
        </w:rPr>
        <w:t xml:space="preserve">Fáze 2 Provozní fáze a fáze rozvoje </w:t>
      </w:r>
    </w:p>
    <w:p w14:paraId="1883F823" w14:textId="2DEF383A" w:rsidR="00660594" w:rsidRPr="004A77C0" w:rsidRDefault="00442A35" w:rsidP="00362BD5">
      <w:pPr>
        <w:pStyle w:val="Odstavecseseznamem"/>
        <w:numPr>
          <w:ilvl w:val="2"/>
          <w:numId w:val="2"/>
        </w:numPr>
        <w:jc w:val="both"/>
      </w:pPr>
      <w:r w:rsidRPr="004A77C0">
        <w:t xml:space="preserve">Zhotovitel se zavazuje pro objednatele s odbornou péčí </w:t>
      </w:r>
      <w:r w:rsidR="002535CF" w:rsidRPr="004A77C0">
        <w:t xml:space="preserve">po dobu </w:t>
      </w:r>
      <w:r w:rsidR="002535CF">
        <w:t>60</w:t>
      </w:r>
      <w:r w:rsidR="002535CF" w:rsidRPr="004A77C0">
        <w:t xml:space="preserve"> měsíců ode dne předání a převzetí řádně dokončeného plněn</w:t>
      </w:r>
      <w:r w:rsidR="0052624F">
        <w:t>í</w:t>
      </w:r>
      <w:r w:rsidR="002535CF" w:rsidRPr="004A77C0">
        <w:t xml:space="preserve"> </w:t>
      </w:r>
      <w:r w:rsidR="00660594" w:rsidRPr="004A77C0">
        <w:t xml:space="preserve">(A) </w:t>
      </w:r>
      <w:r w:rsidR="00A40F9F" w:rsidRPr="002F5A4D">
        <w:t>poskytovat</w:t>
      </w:r>
      <w:r w:rsidR="00A40F9F">
        <w:t xml:space="preserve"> s</w:t>
      </w:r>
      <w:r w:rsidR="00A40F9F" w:rsidRPr="009F096F">
        <w:t>lužby podpory</w:t>
      </w:r>
      <w:r w:rsidR="007D06FB">
        <w:t xml:space="preserve"> provozu</w:t>
      </w:r>
      <w:r w:rsidR="00A40F9F" w:rsidRPr="004A77C0" w:rsidDel="00A40F9F">
        <w:t xml:space="preserve"> </w:t>
      </w:r>
      <w:r w:rsidR="00660594" w:rsidRPr="004A77C0">
        <w:t>a (B) poskytovat služby rozvoje díla</w:t>
      </w:r>
      <w:r w:rsidRPr="004A77C0">
        <w:t xml:space="preserve">. </w:t>
      </w:r>
    </w:p>
    <w:p w14:paraId="19D318A8" w14:textId="4B409AEC" w:rsidR="00660594" w:rsidRDefault="00442A35" w:rsidP="00362BD5">
      <w:pPr>
        <w:pStyle w:val="Odstavecseseznamem"/>
        <w:numPr>
          <w:ilvl w:val="2"/>
          <w:numId w:val="2"/>
        </w:numPr>
        <w:spacing w:before="0"/>
        <w:jc w:val="both"/>
      </w:pPr>
      <w:r w:rsidRPr="00660594">
        <w:t xml:space="preserve">Cílem </w:t>
      </w:r>
      <w:r w:rsidR="00A40F9F">
        <w:t>služby</w:t>
      </w:r>
      <w:r w:rsidRPr="00660594">
        <w:t xml:space="preserve"> podpory provozu je zajištění bezvadného a kontinuálního fungování </w:t>
      </w:r>
      <w:r w:rsidR="00677E82" w:rsidRPr="00660594">
        <w:t xml:space="preserve">provedených technických bezpečnostních opatření </w:t>
      </w:r>
      <w:r w:rsidRPr="00660594">
        <w:t>a je</w:t>
      </w:r>
      <w:r w:rsidR="00677E82" w:rsidRPr="00660594">
        <w:t xml:space="preserve">jich </w:t>
      </w:r>
      <w:r w:rsidRPr="00660594">
        <w:t xml:space="preserve">kontinuální aktualizace s ohledem na případné změny v příslušné legislativě. </w:t>
      </w:r>
      <w:r w:rsidR="00677E82" w:rsidRPr="00660594">
        <w:t>P</w:t>
      </w:r>
      <w:r w:rsidR="00DC3A0F" w:rsidRPr="00660594">
        <w:t xml:space="preserve">oskytování </w:t>
      </w:r>
      <w:r w:rsidR="00660594" w:rsidRPr="00660594">
        <w:t xml:space="preserve">služeb </w:t>
      </w:r>
      <w:r w:rsidR="00DC3A0F" w:rsidRPr="00660594">
        <w:t>technické podpory</w:t>
      </w:r>
      <w:r w:rsidR="00677E82" w:rsidRPr="00660594">
        <w:t xml:space="preserve"> </w:t>
      </w:r>
      <w:r w:rsidR="00660594" w:rsidRPr="00660594">
        <w:t xml:space="preserve">provozu </w:t>
      </w:r>
      <w:r w:rsidR="00677E82" w:rsidRPr="00660594">
        <w:t xml:space="preserve">zahrnuje zejm. </w:t>
      </w:r>
      <w:r w:rsidR="00DC3A0F" w:rsidRPr="00660594">
        <w:t xml:space="preserve">služby </w:t>
      </w:r>
      <w:proofErr w:type="spellStart"/>
      <w:r w:rsidR="00DC3A0F" w:rsidRPr="00660594">
        <w:t>maintenance</w:t>
      </w:r>
      <w:proofErr w:type="spellEnd"/>
      <w:r w:rsidR="00DC3A0F" w:rsidRPr="00660594">
        <w:t xml:space="preserve"> licencí a podpory (full </w:t>
      </w:r>
      <w:proofErr w:type="spellStart"/>
      <w:r w:rsidR="00DC3A0F" w:rsidRPr="00660594">
        <w:t>maintenance</w:t>
      </w:r>
      <w:proofErr w:type="spellEnd"/>
      <w:r w:rsidR="00DC3A0F" w:rsidRPr="00660594">
        <w:t>, SLA) údržb</w:t>
      </w:r>
      <w:r w:rsidR="00660594" w:rsidRPr="00660594">
        <w:t>u systémů</w:t>
      </w:r>
      <w:r w:rsidR="00DC3A0F" w:rsidRPr="00660594">
        <w:t xml:space="preserve"> s aktualizací veškeré uživatelské a technické dokumentace minimálně jedenkrát ročně</w:t>
      </w:r>
      <w:r w:rsidR="002535CF">
        <w:t>.</w:t>
      </w:r>
      <w:r w:rsidR="00DC3A0F" w:rsidRPr="00660594">
        <w:t xml:space="preserve"> </w:t>
      </w:r>
      <w:r w:rsidR="00660594" w:rsidRPr="00660594">
        <w:t>Z</w:t>
      </w:r>
      <w:r w:rsidR="00B76C13" w:rsidRPr="00660594">
        <w:t>hotovitel</w:t>
      </w:r>
      <w:r w:rsidR="00DC3A0F" w:rsidRPr="00660594">
        <w:t xml:space="preserve"> je povinen v rámci </w:t>
      </w:r>
      <w:r w:rsidR="00660594" w:rsidRPr="00660594">
        <w:t>s</w:t>
      </w:r>
      <w:r w:rsidR="00DC3A0F" w:rsidRPr="00660594">
        <w:t xml:space="preserve">lužeb </w:t>
      </w:r>
      <w:r w:rsidR="00660594" w:rsidRPr="00660594">
        <w:t xml:space="preserve">technické </w:t>
      </w:r>
      <w:r w:rsidR="00DC3A0F" w:rsidRPr="00660594">
        <w:t xml:space="preserve">podpory aplikovat průběžné legislativní změny, aby </w:t>
      </w:r>
      <w:r w:rsidR="00660594" w:rsidRPr="00660594">
        <w:t xml:space="preserve">systémy a opatření </w:t>
      </w:r>
      <w:r w:rsidR="00DC3A0F" w:rsidRPr="00660594">
        <w:t>odpovídal</w:t>
      </w:r>
      <w:r w:rsidR="00660594" w:rsidRPr="00660594">
        <w:t>a</w:t>
      </w:r>
      <w:r w:rsidR="00DC3A0F" w:rsidRPr="00660594">
        <w:t xml:space="preserve"> aktuálně účinným právním předpisům; </w:t>
      </w:r>
      <w:r w:rsidR="00B76C13" w:rsidRPr="00660594">
        <w:t>zhotovitel</w:t>
      </w:r>
      <w:r w:rsidR="00DC3A0F" w:rsidRPr="00660594">
        <w:t xml:space="preserve"> se zavazuje sledovat změny </w:t>
      </w:r>
      <w:r w:rsidR="00660594" w:rsidRPr="00660594">
        <w:t>legislativy</w:t>
      </w:r>
      <w:r w:rsidR="00DC3A0F" w:rsidRPr="00660594">
        <w:t xml:space="preserve"> alespoň jednou za kalendářní měsíc, přičemž v případě změn, které by mohly ovlivnit funkčnost </w:t>
      </w:r>
      <w:r w:rsidR="00660594" w:rsidRPr="00660594">
        <w:t>dodaných systému</w:t>
      </w:r>
      <w:r w:rsidR="00520BC4">
        <w:t>,</w:t>
      </w:r>
      <w:r w:rsidR="00660594" w:rsidRPr="00660594">
        <w:t xml:space="preserve"> </w:t>
      </w:r>
      <w:r w:rsidR="00DC3A0F" w:rsidRPr="00660594">
        <w:t xml:space="preserve">se zavazuje informovat Objednatele do 14 dnů od zjištění relevantní legislativní změny a nejpozději do 30 dnů od informování Objednatele tyto změny implementovat do </w:t>
      </w:r>
      <w:r w:rsidR="00660594" w:rsidRPr="00660594">
        <w:t>dodaných systémů</w:t>
      </w:r>
      <w:r w:rsidR="00DC3A0F" w:rsidRPr="00660594">
        <w:t>, není-li v konkrétním případě dohodnuto jinak</w:t>
      </w:r>
      <w:r w:rsidR="00037532">
        <w:t>.</w:t>
      </w:r>
      <w:r w:rsidR="00DC3A0F" w:rsidRPr="00660594">
        <w:t xml:space="preserve"> </w:t>
      </w:r>
      <w:r w:rsidR="00037532">
        <w:t xml:space="preserve">V rámci poskytování služeb </w:t>
      </w:r>
      <w:proofErr w:type="gramStart"/>
      <w:r w:rsidR="00037532">
        <w:t xml:space="preserve">podpory </w:t>
      </w:r>
      <w:r w:rsidR="00892A0D">
        <w:t xml:space="preserve"> budou</w:t>
      </w:r>
      <w:proofErr w:type="gramEnd"/>
      <w:r w:rsidR="00037532">
        <w:t xml:space="preserve"> jakékoliv incidenty a závady plnění služeb technické podpory odstraněny na náklady </w:t>
      </w:r>
      <w:r w:rsidR="000971D5">
        <w:t>p</w:t>
      </w:r>
      <w:r w:rsidR="00037532">
        <w:t>oskytovatele</w:t>
      </w:r>
      <w:r w:rsidR="000971D5">
        <w:t>, tj. Zhotovitele</w:t>
      </w:r>
      <w:r w:rsidR="00037532">
        <w:t>.</w:t>
      </w:r>
    </w:p>
    <w:p w14:paraId="52659283" w14:textId="77777777" w:rsidR="0052624F" w:rsidRDefault="00662239" w:rsidP="00362BD5">
      <w:pPr>
        <w:pStyle w:val="Odstavecseseznamem"/>
        <w:numPr>
          <w:ilvl w:val="2"/>
          <w:numId w:val="2"/>
        </w:numPr>
        <w:jc w:val="both"/>
      </w:pPr>
      <w:r w:rsidRPr="00677E82">
        <w:t xml:space="preserve">Obsah a podmínky zajištění </w:t>
      </w:r>
      <w:r>
        <w:t xml:space="preserve">služeb </w:t>
      </w:r>
      <w:r w:rsidRPr="00677E82">
        <w:t xml:space="preserve">podpory provozu po dobu záruky </w:t>
      </w:r>
      <w:r w:rsidR="0052624F">
        <w:t xml:space="preserve">i pro dobu po záruce </w:t>
      </w:r>
      <w:r w:rsidRPr="00677E82">
        <w:t xml:space="preserve">jsou uvedeny </w:t>
      </w:r>
      <w:r w:rsidRPr="009F096F">
        <w:t>v příloze č. 3</w:t>
      </w:r>
      <w:r w:rsidR="0052624F">
        <w:t xml:space="preserve"> této smlouvy</w:t>
      </w:r>
      <w:r w:rsidRPr="00677E82">
        <w:t xml:space="preserve">. </w:t>
      </w:r>
      <w:bookmarkStart w:id="26" w:name="_Hlk180493864"/>
    </w:p>
    <w:p w14:paraId="1DB28F3F" w14:textId="59A2BAEE" w:rsidR="0052624F" w:rsidRDefault="00DC3A0F" w:rsidP="00362BD5">
      <w:pPr>
        <w:pStyle w:val="Odstavecseseznamem"/>
        <w:numPr>
          <w:ilvl w:val="2"/>
          <w:numId w:val="2"/>
        </w:numPr>
        <w:jc w:val="both"/>
      </w:pPr>
      <w:r w:rsidRPr="00660594">
        <w:t>Služby rozvoje</w:t>
      </w:r>
      <w:r w:rsidR="00673F04">
        <w:t xml:space="preserve"> díla</w:t>
      </w:r>
      <w:r w:rsidRPr="00660594">
        <w:t xml:space="preserve"> </w:t>
      </w:r>
      <w:bookmarkEnd w:id="26"/>
      <w:r w:rsidRPr="00660594">
        <w:t>jsou všechny služby, které nejsou součástí Služeb podpory uveden</w:t>
      </w:r>
      <w:r w:rsidR="002535CF">
        <w:t>ých</w:t>
      </w:r>
      <w:r w:rsidRPr="00660594">
        <w:t xml:space="preserve"> </w:t>
      </w:r>
      <w:r w:rsidRPr="004A77C0">
        <w:t>v </w:t>
      </w:r>
      <w:r w:rsidRPr="009F096F">
        <w:t>příloze č</w:t>
      </w:r>
      <w:r w:rsidRPr="00BF1430">
        <w:t xml:space="preserve">. </w:t>
      </w:r>
      <w:r w:rsidR="00BF1430" w:rsidRPr="00BF1430">
        <w:t xml:space="preserve"> 6A </w:t>
      </w:r>
      <w:r w:rsidRPr="00BF1430">
        <w:t>Služby podpory Část 1. VZ - Dodávka informačních systémů (IS) - HW a SW vybavení pro</w:t>
      </w:r>
      <w:r w:rsidR="00BF1430">
        <w:t xml:space="preserve"> zvýšení </w:t>
      </w:r>
      <w:r w:rsidRPr="00BF1430">
        <w:t>kybernetick</w:t>
      </w:r>
      <w:r w:rsidR="00BF1430">
        <w:t>é</w:t>
      </w:r>
      <w:r w:rsidRPr="00BF1430">
        <w:t xml:space="preserve"> bezpečnost</w:t>
      </w:r>
      <w:r w:rsidR="00BF1430">
        <w:t>i</w:t>
      </w:r>
      <w:r w:rsidRPr="00BF1430">
        <w:t xml:space="preserve">. Maximální </w:t>
      </w:r>
      <w:r w:rsidRPr="00C62F18">
        <w:t>objem Služeb ro</w:t>
      </w:r>
      <w:r w:rsidRPr="00660594">
        <w:t>zvoje</w:t>
      </w:r>
      <w:r w:rsidR="00F142F4">
        <w:t xml:space="preserve"> díla</w:t>
      </w:r>
      <w:r w:rsidRPr="00660594">
        <w:t xml:space="preserve"> činí 150 člověkodnů (MD) </w:t>
      </w:r>
      <w:r w:rsidR="00481D85" w:rsidRPr="00660594">
        <w:t xml:space="preserve">v průběhu </w:t>
      </w:r>
      <w:r w:rsidR="0052624F">
        <w:t xml:space="preserve">1. – 60. </w:t>
      </w:r>
      <w:r w:rsidR="00C30597">
        <w:t>měsíc</w:t>
      </w:r>
      <w:r w:rsidR="0052624F">
        <w:t>e</w:t>
      </w:r>
      <w:r w:rsidRPr="00660594">
        <w:t xml:space="preserve"> poskytování </w:t>
      </w:r>
      <w:r w:rsidR="0052624F">
        <w:t>s</w:t>
      </w:r>
      <w:r w:rsidRPr="00660594">
        <w:t xml:space="preserve">lužeb rozvoje po zkušebním provozu </w:t>
      </w:r>
      <w:r w:rsidR="00C62F18">
        <w:t xml:space="preserve">a </w:t>
      </w:r>
      <w:r w:rsidRPr="00660594">
        <w:t xml:space="preserve">předání plně funkčního </w:t>
      </w:r>
      <w:r w:rsidR="00C62F18">
        <w:t xml:space="preserve">plnění </w:t>
      </w:r>
      <w:r w:rsidR="00B76C13" w:rsidRPr="00660594">
        <w:t>objednateli</w:t>
      </w:r>
      <w:r w:rsidRPr="00660594">
        <w:t>.</w:t>
      </w:r>
      <w:r w:rsidR="0052624F">
        <w:t xml:space="preserve"> </w:t>
      </w:r>
    </w:p>
    <w:p w14:paraId="662E2DB0" w14:textId="5CC1C649" w:rsidR="00662239" w:rsidRPr="00677E82" w:rsidRDefault="00662239" w:rsidP="00362BD5">
      <w:pPr>
        <w:pStyle w:val="Odstavecseseznamem"/>
        <w:numPr>
          <w:ilvl w:val="2"/>
          <w:numId w:val="2"/>
        </w:numPr>
        <w:jc w:val="both"/>
      </w:pPr>
      <w:r w:rsidRPr="0052624F">
        <w:t>Obsah a podmínky zajištění služeb rozvoje jsou uvedeny v příloze č. 3</w:t>
      </w:r>
      <w:r w:rsidR="0052624F" w:rsidRPr="0052624F">
        <w:t xml:space="preserve"> </w:t>
      </w:r>
      <w:r w:rsidRPr="0052624F">
        <w:t>této smlouvy</w:t>
      </w:r>
      <w:r w:rsidR="0052624F">
        <w:t>.</w:t>
      </w:r>
      <w:r w:rsidRPr="0052624F">
        <w:rPr>
          <w:highlight w:val="green"/>
        </w:rPr>
        <w:t xml:space="preserve"> </w:t>
      </w:r>
    </w:p>
    <w:p w14:paraId="349ED150" w14:textId="751CD0F7" w:rsidR="00D740A6" w:rsidRPr="004A77C0" w:rsidRDefault="00C1499F" w:rsidP="00362BD5">
      <w:pPr>
        <w:pStyle w:val="Odstavecseseznamem"/>
        <w:numPr>
          <w:ilvl w:val="1"/>
          <w:numId w:val="2"/>
        </w:numPr>
        <w:spacing w:before="0"/>
        <w:jc w:val="both"/>
      </w:pPr>
      <w:r w:rsidRPr="004A77C0">
        <w:t>Součástí plnění předmětu smlouvy</w:t>
      </w:r>
      <w:r w:rsidR="003F3AED">
        <w:t xml:space="preserve">, které je </w:t>
      </w:r>
      <w:r w:rsidRPr="004A77C0">
        <w:t>zahrnut</w:t>
      </w:r>
      <w:r w:rsidR="003F3AED">
        <w:t>o</w:t>
      </w:r>
      <w:r w:rsidRPr="004A77C0">
        <w:t xml:space="preserve"> ve sjednané ceně díla</w:t>
      </w:r>
      <w:r w:rsidR="003F3AED">
        <w:t>,</w:t>
      </w:r>
      <w:r w:rsidRPr="004A77C0">
        <w:t xml:space="preserve"> jsou i práce a dodávky v této smlouvě výslovně nespecifikované, které však jsou k řádnému splnění díla nezbytné a o kterých zhotovitel vzhledem ke své odbornosti a zkušenostem měl nebo mohl vědět </w:t>
      </w:r>
      <w:r w:rsidRPr="009F096F">
        <w:t>a bez jejichž realizace není možné dílo řádně dokončit, příp. užívat</w:t>
      </w:r>
      <w:r w:rsidR="00D740A6" w:rsidRPr="004A77C0">
        <w:t>.</w:t>
      </w:r>
      <w:bookmarkStart w:id="27" w:name="_Hlk513992142"/>
    </w:p>
    <w:p w14:paraId="4BD0B4D7" w14:textId="77777777" w:rsidR="00C1499F" w:rsidRPr="004A77C0" w:rsidRDefault="00C1499F" w:rsidP="00362BD5">
      <w:pPr>
        <w:pStyle w:val="Odstavecseseznamem"/>
        <w:numPr>
          <w:ilvl w:val="1"/>
          <w:numId w:val="2"/>
        </w:numPr>
        <w:spacing w:before="0"/>
        <w:jc w:val="both"/>
      </w:pPr>
      <w:r w:rsidRPr="004A77C0">
        <w:t>Při plnění smlouvy se zhotovitel zavazuje:</w:t>
      </w:r>
    </w:p>
    <w:p w14:paraId="20B68096" w14:textId="68776F75" w:rsidR="00C1499F" w:rsidRPr="00C62F18" w:rsidRDefault="00C1499F" w:rsidP="00362BD5">
      <w:pPr>
        <w:pStyle w:val="Odstavecseseznamem"/>
        <w:numPr>
          <w:ilvl w:val="3"/>
          <w:numId w:val="2"/>
        </w:numPr>
        <w:spacing w:before="0"/>
        <w:jc w:val="both"/>
      </w:pPr>
      <w:r w:rsidRPr="00F92A21">
        <w:t>postupovat v souladu se svojí nabídkou, kterou podal v rámci zadávacího řízení, které předcházelo uzavření této smlouvy</w:t>
      </w:r>
      <w:r w:rsidR="00F02505">
        <w:t>,</w:t>
      </w:r>
      <w:r w:rsidRPr="00F92A21">
        <w:t xml:space="preserve"> a plnění podle této smlouvy provést též v souladu se zadávacími podmínkami zadávacího řízení, které předcházelo uzavření této </w:t>
      </w:r>
      <w:r w:rsidRPr="00C62F18">
        <w:t>smlouvy;</w:t>
      </w:r>
    </w:p>
    <w:p w14:paraId="146FC43A" w14:textId="6D898744" w:rsidR="00EB2989" w:rsidRPr="00C62F18" w:rsidRDefault="00EB2989" w:rsidP="00362BD5">
      <w:pPr>
        <w:pStyle w:val="Odstavecseseznamem"/>
        <w:numPr>
          <w:ilvl w:val="3"/>
          <w:numId w:val="2"/>
        </w:numPr>
        <w:spacing w:before="0"/>
        <w:jc w:val="both"/>
      </w:pPr>
      <w:r w:rsidRPr="00C62F18">
        <w:lastRenderedPageBreak/>
        <w:t xml:space="preserve">dodržovat Bezpečnostní požadavky v oblasti kybernetické bezpečnosti, které jsou uvedeny v příloze č. </w:t>
      </w:r>
      <w:r w:rsidR="00C62F18" w:rsidRPr="00C62F18">
        <w:t xml:space="preserve">5 </w:t>
      </w:r>
      <w:r w:rsidR="00CA19A5">
        <w:t>této s</w:t>
      </w:r>
      <w:r w:rsidRPr="00C62F18">
        <w:t>mlouvy.</w:t>
      </w:r>
    </w:p>
    <w:p w14:paraId="1EC78E5C" w14:textId="77777777" w:rsidR="00C1499F" w:rsidRPr="00F92A21" w:rsidRDefault="00C1499F" w:rsidP="00362BD5">
      <w:pPr>
        <w:pStyle w:val="Odstavecseseznamem"/>
        <w:numPr>
          <w:ilvl w:val="3"/>
          <w:numId w:val="2"/>
        </w:numPr>
        <w:spacing w:before="0"/>
        <w:jc w:val="both"/>
      </w:pPr>
      <w:r w:rsidRPr="00F92A21">
        <w:t>provést dílo a všechny jeho součásti a veškerá další plnění podle této smlouvy v souladu se všemi příslušnými aplikovatelnými právními předpisy a technickými normami regulujícími poskytování daného plnění, zejména pak v souladu s následujícími právními předpisy:</w:t>
      </w:r>
    </w:p>
    <w:p w14:paraId="68AD161E" w14:textId="0C80739D" w:rsidR="00C1499F" w:rsidRPr="00F92A21" w:rsidRDefault="00C40EAB" w:rsidP="00362BD5">
      <w:pPr>
        <w:pStyle w:val="Odstavecseseznamem"/>
        <w:numPr>
          <w:ilvl w:val="0"/>
          <w:numId w:val="55"/>
        </w:numPr>
        <w:spacing w:before="0"/>
        <w:jc w:val="both"/>
      </w:pPr>
      <w:r>
        <w:t>z</w:t>
      </w:r>
      <w:r w:rsidR="00C1499F" w:rsidRPr="00F92A21">
        <w:t>ákon č. 181/2014 Sb., o kybernetické bezpečnosti</w:t>
      </w:r>
      <w:r w:rsidR="006C7FF6">
        <w:t xml:space="preserve"> a o změně souvisejících zákonů (zákon o kybernetické bezpečnosti)</w:t>
      </w:r>
      <w:r w:rsidR="00C1499F" w:rsidRPr="00F92A21">
        <w:t>, ve znění pozdějších předpisů</w:t>
      </w:r>
      <w:r w:rsidR="0027112D">
        <w:t>,</w:t>
      </w:r>
    </w:p>
    <w:p w14:paraId="53366DAA" w14:textId="6D2B9B80" w:rsidR="005F41E6" w:rsidRDefault="005F41E6" w:rsidP="00362BD5">
      <w:pPr>
        <w:pStyle w:val="Odstavecseseznamem"/>
        <w:numPr>
          <w:ilvl w:val="0"/>
          <w:numId w:val="55"/>
        </w:numPr>
        <w:spacing w:before="0"/>
        <w:jc w:val="both"/>
      </w:pPr>
      <w:r w:rsidRPr="009E0431">
        <w:t>vyhlášk</w:t>
      </w:r>
      <w:r>
        <w:t>a</w:t>
      </w:r>
      <w:r w:rsidRPr="009E0431">
        <w:t xml:space="preserve"> č. 82/2018 Sb., o bezpečnostních opatřeních, kybernetických bezpečnostních incidentech, reaktivních opatřeních, náležitostech podání v oblasti kybernetické bezpečnosti a likvidaci dat (vyhláška o kybernetické bezpečnosti), ve znění pozdějších předpisů</w:t>
      </w:r>
      <w:r w:rsidR="0027112D">
        <w:t>,</w:t>
      </w:r>
    </w:p>
    <w:p w14:paraId="6A19FAC2" w14:textId="50173F80" w:rsidR="00C1499F" w:rsidRPr="00F92A21" w:rsidRDefault="00C40EAB" w:rsidP="00362BD5">
      <w:pPr>
        <w:pStyle w:val="Odstavecseseznamem"/>
        <w:numPr>
          <w:ilvl w:val="0"/>
          <w:numId w:val="55"/>
        </w:numPr>
        <w:spacing w:before="0"/>
        <w:jc w:val="both"/>
      </w:pPr>
      <w:r>
        <w:t>z</w:t>
      </w:r>
      <w:r w:rsidR="00C1499F" w:rsidRPr="00F92A21">
        <w:t>ákon č. 110/2019 Sb., o zpracování osobních údajů, ve znění pozdějších předpisů</w:t>
      </w:r>
      <w:r w:rsidR="00B3250A">
        <w:t>,</w:t>
      </w:r>
    </w:p>
    <w:p w14:paraId="01B5C2D1" w14:textId="3CAABF90" w:rsidR="00EB2989" w:rsidRDefault="00C1499F" w:rsidP="00362BD5">
      <w:pPr>
        <w:pStyle w:val="Odstavecseseznamem"/>
        <w:numPr>
          <w:ilvl w:val="0"/>
          <w:numId w:val="55"/>
        </w:numPr>
        <w:spacing w:before="0"/>
        <w:jc w:val="both"/>
      </w:pPr>
      <w:r w:rsidRPr="00F92A21">
        <w:t>NAŘÍZENÍ EVROPSKÉHO PARLAMENTU A RADY (EU) 2016/679 ze dne 27. dubna 2016 o ochraně fyzických osob v souvislosti se zpracováním osobních údajů a o volném pohybu těchto údajů a o zrušení směrnice 95/46/ES (obecné nařízení o ochraně osobních údajů, dále též jen „GDPR“)</w:t>
      </w:r>
    </w:p>
    <w:p w14:paraId="34FF7357" w14:textId="469B98A7" w:rsidR="00C1499F" w:rsidRPr="00F92A21" w:rsidRDefault="00EB2989" w:rsidP="00362BD5">
      <w:pPr>
        <w:pStyle w:val="Odstavecseseznamem"/>
        <w:numPr>
          <w:ilvl w:val="3"/>
          <w:numId w:val="2"/>
        </w:numPr>
        <w:spacing w:before="0"/>
        <w:jc w:val="both"/>
      </w:pPr>
      <w:r>
        <w:t>V případě, že dojde ke změně jakéhokoli právního předpisu týkajícího se plnění předmětu této smlouvy, zavazuje se zhotovitel poskytnout plnění v souladu s</w:t>
      </w:r>
      <w:r w:rsidR="00D21EB7">
        <w:t>  platným</w:t>
      </w:r>
      <w:r>
        <w:t xml:space="preserve"> právním předpisem, zejm. novým zákonem o kybernetické bezpečnosti a jeho prováděcími předpisy</w:t>
      </w:r>
      <w:r w:rsidR="00C1499F" w:rsidRPr="00F92A21">
        <w:t>.</w:t>
      </w:r>
    </w:p>
    <w:p w14:paraId="46F898EA" w14:textId="77777777" w:rsidR="0052624F" w:rsidRDefault="0052624F" w:rsidP="00C1499F">
      <w:pPr>
        <w:jc w:val="center"/>
        <w:rPr>
          <w:b/>
        </w:rPr>
      </w:pPr>
      <w:bookmarkStart w:id="28" w:name="_Toc497313220"/>
      <w:bookmarkEnd w:id="20"/>
      <w:bookmarkEnd w:id="27"/>
    </w:p>
    <w:p w14:paraId="4A0F1E5A" w14:textId="77777777" w:rsidR="00C1499F" w:rsidRPr="0092499D" w:rsidRDefault="00C1499F" w:rsidP="00C1499F">
      <w:pPr>
        <w:jc w:val="center"/>
        <w:rPr>
          <w:b/>
        </w:rPr>
      </w:pPr>
      <w:r w:rsidRPr="0092499D">
        <w:rPr>
          <w:b/>
        </w:rPr>
        <w:t>Článek II.</w:t>
      </w:r>
      <w:bookmarkEnd w:id="28"/>
    </w:p>
    <w:p w14:paraId="410C3844" w14:textId="77777777" w:rsidR="00C1499F" w:rsidRPr="00F92A21" w:rsidRDefault="00D740A6" w:rsidP="00C1499F">
      <w:pPr>
        <w:tabs>
          <w:tab w:val="left" w:pos="1416"/>
          <w:tab w:val="left" w:pos="2124"/>
          <w:tab w:val="left" w:pos="2832"/>
          <w:tab w:val="left" w:pos="3225"/>
        </w:tabs>
        <w:spacing w:after="120"/>
        <w:jc w:val="center"/>
        <w:rPr>
          <w:b/>
          <w:bCs/>
          <w:iCs/>
          <w:szCs w:val="22"/>
        </w:rPr>
      </w:pPr>
      <w:r>
        <w:rPr>
          <w:b/>
          <w:szCs w:val="22"/>
        </w:rPr>
        <w:t>D</w:t>
      </w:r>
      <w:r w:rsidR="00C1499F" w:rsidRPr="00F92A21">
        <w:rPr>
          <w:b/>
          <w:szCs w:val="22"/>
        </w:rPr>
        <w:t>oba a místo plnění</w:t>
      </w:r>
    </w:p>
    <w:p w14:paraId="0CD74CD1" w14:textId="7E424939" w:rsidR="00C1499F" w:rsidRPr="00F92A21" w:rsidRDefault="00D740A6" w:rsidP="00C1499F">
      <w:pPr>
        <w:numPr>
          <w:ilvl w:val="0"/>
          <w:numId w:val="4"/>
        </w:numPr>
        <w:tabs>
          <w:tab w:val="num" w:pos="440"/>
        </w:tabs>
        <w:spacing w:after="120"/>
        <w:ind w:left="440" w:hanging="440"/>
        <w:jc w:val="both"/>
        <w:rPr>
          <w:szCs w:val="22"/>
        </w:rPr>
      </w:pPr>
      <w:r>
        <w:rPr>
          <w:szCs w:val="22"/>
        </w:rPr>
        <w:t xml:space="preserve">Zhotovitel </w:t>
      </w:r>
      <w:r w:rsidRPr="00D740A6">
        <w:rPr>
          <w:szCs w:val="22"/>
        </w:rPr>
        <w:t xml:space="preserve">se zavazuje poskytovat </w:t>
      </w:r>
      <w:r>
        <w:rPr>
          <w:szCs w:val="22"/>
        </w:rPr>
        <w:t>p</w:t>
      </w:r>
      <w:r w:rsidRPr="00D740A6">
        <w:rPr>
          <w:szCs w:val="22"/>
        </w:rPr>
        <w:t>lnění v souladu s</w:t>
      </w:r>
      <w:r>
        <w:rPr>
          <w:szCs w:val="22"/>
        </w:rPr>
        <w:t xml:space="preserve"> finálním </w:t>
      </w:r>
      <w:r w:rsidRPr="00D740A6">
        <w:rPr>
          <w:szCs w:val="22"/>
        </w:rPr>
        <w:t>harmonogramem</w:t>
      </w:r>
      <w:r>
        <w:rPr>
          <w:szCs w:val="22"/>
        </w:rPr>
        <w:t xml:space="preserve">, nejpozději však bude zkušební provoz ukončen a plnění bude </w:t>
      </w:r>
      <w:r w:rsidRPr="00C40EAB">
        <w:rPr>
          <w:szCs w:val="22"/>
        </w:rPr>
        <w:t>předáno</w:t>
      </w:r>
      <w:r w:rsidRPr="00C40EAB">
        <w:rPr>
          <w:b/>
          <w:szCs w:val="22"/>
        </w:rPr>
        <w:t xml:space="preserve"> do </w:t>
      </w:r>
      <w:r w:rsidR="00011400">
        <w:rPr>
          <w:b/>
          <w:szCs w:val="22"/>
        </w:rPr>
        <w:t>31</w:t>
      </w:r>
      <w:bookmarkStart w:id="29" w:name="_GoBack"/>
      <w:bookmarkEnd w:id="29"/>
      <w:r w:rsidRPr="00C40EAB">
        <w:rPr>
          <w:b/>
          <w:szCs w:val="22"/>
        </w:rPr>
        <w:t>.</w:t>
      </w:r>
      <w:r w:rsidR="00085B63">
        <w:rPr>
          <w:b/>
          <w:szCs w:val="22"/>
        </w:rPr>
        <w:t xml:space="preserve"> </w:t>
      </w:r>
      <w:r w:rsidR="00011400">
        <w:rPr>
          <w:b/>
          <w:szCs w:val="22"/>
        </w:rPr>
        <w:t>03</w:t>
      </w:r>
      <w:r w:rsidRPr="00C40EAB">
        <w:rPr>
          <w:b/>
          <w:szCs w:val="22"/>
        </w:rPr>
        <w:t>.</w:t>
      </w:r>
      <w:r w:rsidR="00085B63">
        <w:rPr>
          <w:b/>
          <w:szCs w:val="22"/>
        </w:rPr>
        <w:t xml:space="preserve"> </w:t>
      </w:r>
      <w:r w:rsidRPr="00C40EAB">
        <w:rPr>
          <w:b/>
          <w:szCs w:val="22"/>
        </w:rPr>
        <w:t>202</w:t>
      </w:r>
      <w:r w:rsidR="00011400">
        <w:rPr>
          <w:b/>
          <w:szCs w:val="22"/>
        </w:rPr>
        <w:t>6</w:t>
      </w:r>
      <w:r>
        <w:rPr>
          <w:szCs w:val="22"/>
        </w:rPr>
        <w:t xml:space="preserve">.  </w:t>
      </w:r>
      <w:r w:rsidRPr="00C064F5">
        <w:rPr>
          <w:rFonts w:ascii="Segoe UI" w:hAnsi="Segoe UI" w:cs="Segoe UI"/>
          <w:szCs w:val="22"/>
        </w:rPr>
        <w:t xml:space="preserve"> </w:t>
      </w:r>
    </w:p>
    <w:p w14:paraId="3AAAA5AC" w14:textId="15E53FEC" w:rsidR="00BA7DF9" w:rsidRDefault="00C1499F" w:rsidP="00BA7DF9">
      <w:pPr>
        <w:numPr>
          <w:ilvl w:val="0"/>
          <w:numId w:val="4"/>
        </w:numPr>
        <w:tabs>
          <w:tab w:val="clear" w:pos="720"/>
          <w:tab w:val="num" w:pos="440"/>
          <w:tab w:val="num" w:pos="1440"/>
        </w:tabs>
        <w:spacing w:after="120"/>
        <w:ind w:left="440" w:hanging="440"/>
        <w:jc w:val="both"/>
        <w:rPr>
          <w:szCs w:val="22"/>
        </w:rPr>
      </w:pPr>
      <w:r w:rsidRPr="00F92A21">
        <w:rPr>
          <w:szCs w:val="22"/>
        </w:rPr>
        <w:t>Dodávka a implementace díla proběhne v sídle objednatele (</w:t>
      </w:r>
      <w:bookmarkStart w:id="30" w:name="_Hlk104928267"/>
      <w:r w:rsidR="008938D7">
        <w:rPr>
          <w:rFonts w:asciiTheme="majorHAnsi" w:hAnsiTheme="majorHAnsi"/>
          <w:szCs w:val="22"/>
        </w:rPr>
        <w:t>Purkyňova 2731/11, 695 01 Hodonín</w:t>
      </w:r>
      <w:bookmarkEnd w:id="30"/>
      <w:r w:rsidRPr="00F92A21">
        <w:rPr>
          <w:szCs w:val="22"/>
        </w:rPr>
        <w:t xml:space="preserve">), není-li v přílohách této smlouvy uvedeno jinak. </w:t>
      </w:r>
      <w:r w:rsidR="00BA7DF9" w:rsidRPr="00BA7DF9">
        <w:rPr>
          <w:szCs w:val="22"/>
        </w:rPr>
        <w:t xml:space="preserve">Přípravné a programovací práce je </w:t>
      </w:r>
      <w:r w:rsidR="00BA7DF9">
        <w:rPr>
          <w:szCs w:val="22"/>
        </w:rPr>
        <w:t xml:space="preserve">zhotovitel </w:t>
      </w:r>
      <w:r w:rsidR="00BA7DF9" w:rsidRPr="00BA7DF9">
        <w:rPr>
          <w:szCs w:val="22"/>
        </w:rPr>
        <w:t xml:space="preserve">oprávněn realizovat na svém vlastním technickém vybavení, což však nezakládá jakýkoliv </w:t>
      </w:r>
      <w:r w:rsidR="00BA7DF9">
        <w:rPr>
          <w:szCs w:val="22"/>
        </w:rPr>
        <w:t xml:space="preserve">jeho </w:t>
      </w:r>
      <w:r w:rsidR="00BA7DF9" w:rsidRPr="00BA7DF9">
        <w:rPr>
          <w:szCs w:val="22"/>
        </w:rPr>
        <w:t xml:space="preserve">nárok na navýšení ceny </w:t>
      </w:r>
      <w:r w:rsidR="00BA7DF9">
        <w:rPr>
          <w:szCs w:val="22"/>
        </w:rPr>
        <w:t>p</w:t>
      </w:r>
      <w:r w:rsidR="00BA7DF9" w:rsidRPr="00BA7DF9">
        <w:rPr>
          <w:szCs w:val="22"/>
        </w:rPr>
        <w:t>lnění.</w:t>
      </w:r>
      <w:r w:rsidR="00BA7DF9">
        <w:rPr>
          <w:szCs w:val="22"/>
        </w:rPr>
        <w:t xml:space="preserve"> </w:t>
      </w:r>
      <w:r w:rsidR="00D740A6">
        <w:rPr>
          <w:szCs w:val="22"/>
        </w:rPr>
        <w:t>Š</w:t>
      </w:r>
      <w:r w:rsidRPr="00BA7DF9">
        <w:rPr>
          <w:szCs w:val="22"/>
        </w:rPr>
        <w:t>kolení administrátorů proběhne v sídle objednatele</w:t>
      </w:r>
      <w:r w:rsidR="00D740A6">
        <w:rPr>
          <w:szCs w:val="22"/>
        </w:rPr>
        <w:t>.</w:t>
      </w:r>
    </w:p>
    <w:p w14:paraId="3FA296B8" w14:textId="77777777" w:rsidR="00E77BE0" w:rsidRDefault="00BA7DF9" w:rsidP="00E77BE0">
      <w:pPr>
        <w:numPr>
          <w:ilvl w:val="0"/>
          <w:numId w:val="4"/>
        </w:numPr>
        <w:tabs>
          <w:tab w:val="clear" w:pos="720"/>
          <w:tab w:val="num" w:pos="440"/>
          <w:tab w:val="num" w:pos="1440"/>
        </w:tabs>
        <w:spacing w:after="120"/>
        <w:ind w:left="440" w:hanging="440"/>
        <w:jc w:val="both"/>
        <w:rPr>
          <w:szCs w:val="22"/>
        </w:rPr>
      </w:pPr>
      <w:r w:rsidRPr="00BA7DF9">
        <w:rPr>
          <w:szCs w:val="22"/>
        </w:rPr>
        <w:t xml:space="preserve">Pokud to povaha plnění dle </w:t>
      </w:r>
      <w:r>
        <w:rPr>
          <w:szCs w:val="22"/>
        </w:rPr>
        <w:t>s</w:t>
      </w:r>
      <w:r w:rsidRPr="00BA7DF9">
        <w:rPr>
          <w:szCs w:val="22"/>
        </w:rPr>
        <w:t>mlouvy umožňuje</w:t>
      </w:r>
      <w:r w:rsidR="00442A35">
        <w:rPr>
          <w:szCs w:val="22"/>
        </w:rPr>
        <w:t xml:space="preserve"> a smluvní strany se na tom dohodnou</w:t>
      </w:r>
      <w:r w:rsidRPr="00BA7DF9">
        <w:rPr>
          <w:szCs w:val="22"/>
        </w:rPr>
        <w:t xml:space="preserve">, je </w:t>
      </w:r>
      <w:r>
        <w:rPr>
          <w:szCs w:val="22"/>
        </w:rPr>
        <w:t xml:space="preserve">zhotovitel </w:t>
      </w:r>
      <w:r w:rsidRPr="00BA7DF9">
        <w:rPr>
          <w:szCs w:val="22"/>
        </w:rPr>
        <w:t xml:space="preserve">oprávněn poskytovat </w:t>
      </w:r>
      <w:r w:rsidR="00442A35">
        <w:rPr>
          <w:szCs w:val="22"/>
        </w:rPr>
        <w:t xml:space="preserve">části </w:t>
      </w:r>
      <w:r w:rsidRPr="00BA7DF9">
        <w:rPr>
          <w:szCs w:val="22"/>
        </w:rPr>
        <w:t xml:space="preserve">plnění dle </w:t>
      </w:r>
      <w:r>
        <w:rPr>
          <w:szCs w:val="22"/>
        </w:rPr>
        <w:t>s</w:t>
      </w:r>
      <w:r w:rsidRPr="00BA7DF9">
        <w:rPr>
          <w:szCs w:val="22"/>
        </w:rPr>
        <w:t xml:space="preserve">mlouvy také vzdáleným přístupem. Bezpečnostní požadavky jsou uvedeny </w:t>
      </w:r>
      <w:r w:rsidRPr="00C40EAB">
        <w:rPr>
          <w:szCs w:val="22"/>
        </w:rPr>
        <w:t xml:space="preserve">v příloze č. </w:t>
      </w:r>
      <w:r w:rsidR="004A77C0" w:rsidRPr="00C40EAB">
        <w:rPr>
          <w:szCs w:val="22"/>
        </w:rPr>
        <w:t xml:space="preserve">5 </w:t>
      </w:r>
      <w:r w:rsidRPr="00C40EAB">
        <w:rPr>
          <w:szCs w:val="22"/>
        </w:rPr>
        <w:t>smlouvy</w:t>
      </w:r>
      <w:r w:rsidR="00E77BE0">
        <w:rPr>
          <w:szCs w:val="22"/>
        </w:rPr>
        <w:t>.</w:t>
      </w:r>
    </w:p>
    <w:p w14:paraId="5B7CE583" w14:textId="77777777" w:rsidR="0011523E" w:rsidRPr="00E77BE0" w:rsidRDefault="0011523E" w:rsidP="00E77BE0">
      <w:pPr>
        <w:numPr>
          <w:ilvl w:val="0"/>
          <w:numId w:val="4"/>
        </w:numPr>
        <w:tabs>
          <w:tab w:val="clear" w:pos="720"/>
          <w:tab w:val="num" w:pos="440"/>
          <w:tab w:val="num" w:pos="1440"/>
        </w:tabs>
        <w:spacing w:after="120"/>
        <w:ind w:left="440" w:hanging="440"/>
        <w:jc w:val="both"/>
        <w:rPr>
          <w:szCs w:val="22"/>
        </w:rPr>
      </w:pPr>
      <w:r w:rsidRPr="00E77BE0">
        <w:rPr>
          <w:szCs w:val="22"/>
        </w:rPr>
        <w:t xml:space="preserve">Veškeré písemné výstupy, které je zhotovitel povinen vytvořit a/nebo které při plnění smlouvy vzniknou, budou zhotovitelem objednateli předány v sídle objednatele, nebude-li mezi smluvními stranami v konkrétním případě dohodnuto jinak. </w:t>
      </w:r>
    </w:p>
    <w:p w14:paraId="617DB62B" w14:textId="77777777" w:rsidR="00C1499F" w:rsidRPr="00F92A21" w:rsidRDefault="00C1499F" w:rsidP="00C1499F">
      <w:pPr>
        <w:tabs>
          <w:tab w:val="left" w:pos="3600"/>
        </w:tabs>
        <w:jc w:val="both"/>
        <w:rPr>
          <w:bCs/>
          <w:iCs/>
          <w:szCs w:val="22"/>
        </w:rPr>
      </w:pPr>
    </w:p>
    <w:p w14:paraId="2EC278D2" w14:textId="77777777" w:rsidR="00C1499F" w:rsidRPr="00191921" w:rsidRDefault="00C1499F" w:rsidP="00C1499F">
      <w:pPr>
        <w:jc w:val="center"/>
        <w:rPr>
          <w:b/>
        </w:rPr>
      </w:pPr>
      <w:bookmarkStart w:id="31" w:name="_Toc497313221"/>
      <w:r w:rsidRPr="00191921">
        <w:rPr>
          <w:b/>
        </w:rPr>
        <w:t>Článek III.</w:t>
      </w:r>
      <w:bookmarkEnd w:id="31"/>
    </w:p>
    <w:p w14:paraId="75A1EB06" w14:textId="533B756A" w:rsidR="00C1499F" w:rsidRPr="00F92A21" w:rsidRDefault="00C1499F" w:rsidP="00C1499F">
      <w:pPr>
        <w:tabs>
          <w:tab w:val="left" w:pos="1416"/>
          <w:tab w:val="left" w:pos="2124"/>
          <w:tab w:val="left" w:pos="2832"/>
          <w:tab w:val="left" w:pos="3225"/>
        </w:tabs>
        <w:spacing w:after="120"/>
        <w:jc w:val="center"/>
        <w:rPr>
          <w:b/>
          <w:bCs/>
          <w:iCs/>
          <w:szCs w:val="22"/>
        </w:rPr>
      </w:pPr>
      <w:r w:rsidRPr="00F92A21">
        <w:rPr>
          <w:b/>
          <w:szCs w:val="22"/>
        </w:rPr>
        <w:t>Spolupůsobení objednatele</w:t>
      </w:r>
      <w:r w:rsidR="008B1C23">
        <w:rPr>
          <w:b/>
          <w:szCs w:val="22"/>
        </w:rPr>
        <w:t xml:space="preserve"> a zhotovitele</w:t>
      </w:r>
    </w:p>
    <w:p w14:paraId="5FC2441B" w14:textId="77777777" w:rsidR="0063756D" w:rsidRPr="009F096F" w:rsidRDefault="00C1499F" w:rsidP="009F096F">
      <w:pPr>
        <w:numPr>
          <w:ilvl w:val="0"/>
          <w:numId w:val="47"/>
        </w:numPr>
        <w:spacing w:after="120"/>
        <w:jc w:val="both"/>
        <w:rPr>
          <w:szCs w:val="22"/>
        </w:rPr>
      </w:pPr>
      <w:r w:rsidRPr="001E47F7">
        <w:t>Objednatel se zavazuje poskytnout nebo zprostředkovat zhotoviteli informace nezbytné pro řádné plnění této smlouvy.</w:t>
      </w:r>
      <w:r w:rsidR="00037532">
        <w:t xml:space="preserve"> </w:t>
      </w:r>
      <w:r w:rsidRPr="001E47F7">
        <w:t xml:space="preserve">Objednatel se zavazuje poskytnout zhotoviteli na jeho žádost </w:t>
      </w:r>
      <w:r w:rsidR="00E77BE0" w:rsidRPr="001E47F7">
        <w:t xml:space="preserve">nezbytnou </w:t>
      </w:r>
      <w:r w:rsidRPr="001E47F7">
        <w:t>součinnost potřebnou pro řádné plnění této smlouvy, kterou je možné po objednateli spravedlivě požadovat.</w:t>
      </w:r>
      <w:r w:rsidR="00037532">
        <w:t xml:space="preserve"> </w:t>
      </w:r>
      <w:r w:rsidR="0063756D" w:rsidRPr="009F096F">
        <w:rPr>
          <w:szCs w:val="22"/>
        </w:rPr>
        <w:t>Objednatel je v souvislosti s plněním předmětu smlouvy oprávněn udělovat zhotoviteli závazné pokyny pro výkon všech činností, ke kterým se zhotovitel na základě smlouvy zavázal; tyto pokyny jsou závazné, není tím však dotčena odpovědnost zhotovitele za včasné upozornění objednatele na jejich nevhodnou povahu.</w:t>
      </w:r>
    </w:p>
    <w:p w14:paraId="3ABBB49F" w14:textId="77777777" w:rsidR="0063756D" w:rsidRPr="009F096F" w:rsidRDefault="0063756D" w:rsidP="009F096F">
      <w:pPr>
        <w:numPr>
          <w:ilvl w:val="0"/>
          <w:numId w:val="47"/>
        </w:numPr>
        <w:spacing w:after="120"/>
        <w:jc w:val="both"/>
        <w:rPr>
          <w:szCs w:val="22"/>
        </w:rPr>
      </w:pPr>
      <w:r w:rsidRPr="009F096F">
        <w:rPr>
          <w:szCs w:val="22"/>
        </w:rPr>
        <w:lastRenderedPageBreak/>
        <w:t>Objednatel má právo přesvědčit se kdykoliv v průběhu realizace plnění smlouvy o stavu realizace plnění a zhotovitel mu k tomuto musí vytvořit přiměřené podmínky, případné náklady nese zhotovitel.</w:t>
      </w:r>
    </w:p>
    <w:p w14:paraId="4E0D186B" w14:textId="77777777" w:rsidR="001E47F7" w:rsidRPr="009F096F" w:rsidRDefault="0063756D" w:rsidP="009F096F">
      <w:pPr>
        <w:numPr>
          <w:ilvl w:val="0"/>
          <w:numId w:val="47"/>
        </w:numPr>
        <w:spacing w:after="120"/>
        <w:jc w:val="both"/>
        <w:rPr>
          <w:szCs w:val="22"/>
        </w:rPr>
      </w:pPr>
      <w:r w:rsidRPr="009F096F">
        <w:rPr>
          <w:szCs w:val="22"/>
        </w:rPr>
        <w:t xml:space="preserve">Pokud se smluvní strany nedohodnou jinak, součinnost zaměstnanců objednatele dle smlouvy bude poskytována </w:t>
      </w:r>
      <w:r w:rsidRPr="009F096F">
        <w:t>pouze v pracovní d</w:t>
      </w:r>
      <w:r w:rsidR="001E47F7" w:rsidRPr="009F096F">
        <w:t xml:space="preserve">ny v době </w:t>
      </w:r>
      <w:r w:rsidRPr="009F096F">
        <w:t>od 7:00 do 16:00</w:t>
      </w:r>
      <w:r w:rsidR="001E47F7" w:rsidRPr="009F096F">
        <w:t xml:space="preserve"> hod</w:t>
      </w:r>
      <w:r w:rsidRPr="009F096F">
        <w:t xml:space="preserve">. </w:t>
      </w:r>
    </w:p>
    <w:p w14:paraId="247FCA0A" w14:textId="77777777" w:rsidR="008B1C23" w:rsidRPr="008B1C23" w:rsidRDefault="0063756D" w:rsidP="009F096F">
      <w:pPr>
        <w:numPr>
          <w:ilvl w:val="0"/>
          <w:numId w:val="47"/>
        </w:numPr>
        <w:spacing w:after="120"/>
        <w:jc w:val="both"/>
        <w:rPr>
          <w:szCs w:val="22"/>
        </w:rPr>
      </w:pPr>
      <w:r w:rsidRPr="009F096F">
        <w:t>Případné další požadavky na součinnost a podmínky součinnosti budou upraveny v</w:t>
      </w:r>
      <w:r w:rsidR="001E47F7" w:rsidRPr="009F096F">
        <w:t> </w:t>
      </w:r>
      <w:r w:rsidRPr="009F096F">
        <w:t>p</w:t>
      </w:r>
      <w:r w:rsidR="001E47F7" w:rsidRPr="009F096F">
        <w:t>odrobné zprávě.</w:t>
      </w:r>
    </w:p>
    <w:p w14:paraId="4200DC4F" w14:textId="71237783" w:rsidR="008B1C23" w:rsidRPr="0016606C" w:rsidRDefault="008B1C23" w:rsidP="008B1C23">
      <w:pPr>
        <w:numPr>
          <w:ilvl w:val="0"/>
          <w:numId w:val="47"/>
        </w:numPr>
        <w:spacing w:after="120"/>
        <w:jc w:val="both"/>
      </w:pPr>
      <w:r w:rsidRPr="008B1C23">
        <w:t xml:space="preserve">Zhotovitel poskytne </w:t>
      </w:r>
      <w:r w:rsidR="00557F44">
        <w:t xml:space="preserve">objednateli </w:t>
      </w:r>
      <w:r w:rsidRPr="008B1C23">
        <w:t xml:space="preserve">či osobě pověřené </w:t>
      </w:r>
      <w:r w:rsidR="00557F44">
        <w:t>objednatelem</w:t>
      </w:r>
      <w:r w:rsidR="00557F44" w:rsidRPr="008B1C23">
        <w:t xml:space="preserve"> </w:t>
      </w:r>
      <w:r w:rsidRPr="008B1C23">
        <w:t xml:space="preserve">veškerou potřebnou součinnost bez zbytečného odkladu od zaslání </w:t>
      </w:r>
      <w:proofErr w:type="gramStart"/>
      <w:r w:rsidRPr="008B1C23">
        <w:t xml:space="preserve">požadavku </w:t>
      </w:r>
      <w:r w:rsidR="002463D1">
        <w:t xml:space="preserve"> objednatele</w:t>
      </w:r>
      <w:proofErr w:type="gramEnd"/>
      <w:r w:rsidRPr="008B1C23">
        <w:t xml:space="preserve"> či </w:t>
      </w:r>
      <w:r w:rsidR="002463D1">
        <w:t xml:space="preserve"> objednatelem </w:t>
      </w:r>
      <w:r w:rsidRPr="008B1C23">
        <w:t xml:space="preserve">pověřené osoby </w:t>
      </w:r>
      <w:r w:rsidRPr="0016606C">
        <w:t>při zpracování zpráv o realizaci projektu (ZOR), žádostí o platby (ŽOP) a závěrečného vyhodnocení akce (ZVA), případně obdobných dokumentů pro poskytovatele dotace.  Zhotovitel bude zajištovat zejména splnění podmínek budoucí</w:t>
      </w:r>
      <w:r w:rsidR="00253311">
        <w:t xml:space="preserve">ch dodávek </w:t>
      </w:r>
      <w:r w:rsidRPr="0016606C">
        <w:t xml:space="preserve">daných v souladu s pravidly </w:t>
      </w:r>
      <w:r w:rsidR="000318EE">
        <w:t>IROP</w:t>
      </w:r>
      <w:r w:rsidR="00D17674">
        <w:t xml:space="preserve"> </w:t>
      </w:r>
      <w:r w:rsidRPr="0016606C">
        <w:t xml:space="preserve">a individuálními výzvami k doplnění ze strany dotačního orgánu. Dále pak </w:t>
      </w:r>
      <w:r w:rsidRPr="008B1C23">
        <w:t>rozklíčování jednotlivých položek faktur a přiřazení těchto položek do zaslaného zjišťovacího protokolu, který definuje projekt</w:t>
      </w:r>
      <w:r w:rsidR="007A2FEB">
        <w:t>,</w:t>
      </w:r>
      <w:r w:rsidRPr="008B1C23">
        <w:t xml:space="preserve"> v rámci kterého je daná faktura uplatňována</w:t>
      </w:r>
      <w:r w:rsidR="005C6386">
        <w:t>,</w:t>
      </w:r>
      <w:r w:rsidRPr="008B1C23">
        <w:t xml:space="preserve"> a rozklíčování na způsobilé a nezpůsobilé výdaje</w:t>
      </w:r>
      <w:r w:rsidR="00322C3A">
        <w:t>,</w:t>
      </w:r>
      <w:r w:rsidRPr="008B1C23">
        <w:t xml:space="preserve"> pakliže je takové rozdělení relevantní</w:t>
      </w:r>
      <w:r w:rsidR="005C6386">
        <w:t>.</w:t>
      </w:r>
      <w:r w:rsidRPr="008B1C23">
        <w:t xml:space="preserve">  </w:t>
      </w:r>
    </w:p>
    <w:p w14:paraId="361098A5" w14:textId="77777777" w:rsidR="008B1C23" w:rsidRPr="0016606C" w:rsidRDefault="008B1C23" w:rsidP="008B1C23">
      <w:pPr>
        <w:numPr>
          <w:ilvl w:val="0"/>
          <w:numId w:val="47"/>
        </w:numPr>
        <w:spacing w:after="120"/>
        <w:jc w:val="both"/>
      </w:pPr>
      <w:r w:rsidRPr="008B1C23">
        <w:t xml:space="preserve">V případě neposkytnutí takové součinnosti je zhotovitel objednateli povinen zaplatit smluvní pokutu ve výši 50.000 Kč bez DPH za každé takové neposkytnutí součinnosti.  </w:t>
      </w:r>
    </w:p>
    <w:p w14:paraId="35BCB288" w14:textId="23FF9E66" w:rsidR="008B1C23" w:rsidRPr="0016606C" w:rsidRDefault="008B1C23" w:rsidP="008B1C23">
      <w:pPr>
        <w:numPr>
          <w:ilvl w:val="0"/>
          <w:numId w:val="47"/>
        </w:numPr>
        <w:spacing w:after="120"/>
        <w:jc w:val="both"/>
      </w:pPr>
      <w:r w:rsidRPr="008B1C23">
        <w:t xml:space="preserve">Každá faktura bude označena číslem projektu: „Zlepšení stavu kybernetické bezpečnosti IS Nemocnice TGM Hodonín, p. o. I, </w:t>
      </w:r>
      <w:proofErr w:type="spellStart"/>
      <w:r w:rsidRPr="008B1C23">
        <w:t>reg</w:t>
      </w:r>
      <w:proofErr w:type="spellEnd"/>
      <w:r w:rsidRPr="008B1C23">
        <w:t xml:space="preserve">. č. CZ.06.01.01/00/22_004/0000161“ nebo „Zlepšení stavu kybernetické bezpečnosti IS Nemocnice TGM Hodonín, p. o. II, </w:t>
      </w:r>
      <w:proofErr w:type="spellStart"/>
      <w:r w:rsidRPr="008B1C23">
        <w:t>reg</w:t>
      </w:r>
      <w:proofErr w:type="spellEnd"/>
      <w:r w:rsidRPr="008B1C23">
        <w:t>. č. CZ.06.01.01/00/22_004/0000162“ dle toho</w:t>
      </w:r>
      <w:r w:rsidR="00322C3A">
        <w:t>,</w:t>
      </w:r>
      <w:r w:rsidRPr="008B1C23">
        <w:t xml:space="preserve"> jakého projektu se tato faktura týká.</w:t>
      </w:r>
    </w:p>
    <w:p w14:paraId="676EA6D9" w14:textId="55769A0E" w:rsidR="0063756D" w:rsidRPr="009F096F" w:rsidRDefault="001E47F7" w:rsidP="008B1C23">
      <w:pPr>
        <w:spacing w:after="120"/>
        <w:jc w:val="both"/>
        <w:rPr>
          <w:szCs w:val="22"/>
        </w:rPr>
      </w:pPr>
      <w:r w:rsidRPr="009F096F">
        <w:t xml:space="preserve"> </w:t>
      </w:r>
    </w:p>
    <w:p w14:paraId="1B03B4D7" w14:textId="77777777" w:rsidR="00C1499F" w:rsidRPr="00F92A21" w:rsidRDefault="00C1499F" w:rsidP="00C1499F">
      <w:pPr>
        <w:tabs>
          <w:tab w:val="left" w:pos="3600"/>
        </w:tabs>
        <w:jc w:val="both"/>
        <w:rPr>
          <w:szCs w:val="22"/>
        </w:rPr>
      </w:pPr>
    </w:p>
    <w:p w14:paraId="783D660E" w14:textId="77777777" w:rsidR="00C1499F" w:rsidRPr="00191921" w:rsidRDefault="00C1499F" w:rsidP="00C1499F">
      <w:pPr>
        <w:jc w:val="center"/>
        <w:rPr>
          <w:b/>
        </w:rPr>
      </w:pPr>
      <w:r w:rsidRPr="00191921">
        <w:rPr>
          <w:b/>
        </w:rPr>
        <w:t>Článek IV.</w:t>
      </w:r>
    </w:p>
    <w:p w14:paraId="66813200" w14:textId="77777777" w:rsidR="00C1499F" w:rsidRPr="00F92A21" w:rsidRDefault="00C1499F" w:rsidP="00C1499F">
      <w:pPr>
        <w:tabs>
          <w:tab w:val="left" w:pos="1416"/>
          <w:tab w:val="left" w:pos="2124"/>
          <w:tab w:val="left" w:pos="2832"/>
          <w:tab w:val="left" w:pos="3225"/>
        </w:tabs>
        <w:spacing w:after="120"/>
        <w:jc w:val="center"/>
        <w:rPr>
          <w:b/>
          <w:szCs w:val="22"/>
        </w:rPr>
      </w:pPr>
      <w:r w:rsidRPr="00F92A21">
        <w:rPr>
          <w:b/>
          <w:szCs w:val="22"/>
        </w:rPr>
        <w:t>Licenční podmínky</w:t>
      </w:r>
    </w:p>
    <w:p w14:paraId="05682137" w14:textId="16FF2114" w:rsidR="00C1499F" w:rsidRPr="00F92A21" w:rsidRDefault="00C1499F" w:rsidP="00C1499F">
      <w:pPr>
        <w:numPr>
          <w:ilvl w:val="0"/>
          <w:numId w:val="6"/>
        </w:numPr>
        <w:tabs>
          <w:tab w:val="clear" w:pos="720"/>
          <w:tab w:val="num" w:pos="440"/>
          <w:tab w:val="num" w:pos="1440"/>
        </w:tabs>
        <w:spacing w:after="120"/>
        <w:ind w:left="440" w:hanging="440"/>
        <w:jc w:val="both"/>
        <w:rPr>
          <w:szCs w:val="22"/>
        </w:rPr>
      </w:pPr>
      <w:r w:rsidRPr="00F92A21">
        <w:rPr>
          <w:szCs w:val="22"/>
        </w:rPr>
        <w:t>Zhotovitel podpisem této smlouvy poskytuje objednateli v souladu s § 2358 a násl.</w:t>
      </w:r>
      <w:r w:rsidR="00292190">
        <w:rPr>
          <w:szCs w:val="22"/>
        </w:rPr>
        <w:t xml:space="preserve"> zákona č. </w:t>
      </w:r>
      <w:r w:rsidR="00822FB0">
        <w:rPr>
          <w:szCs w:val="22"/>
        </w:rPr>
        <w:t>89/2012 Sb.,</w:t>
      </w:r>
      <w:r w:rsidRPr="00F92A21">
        <w:rPr>
          <w:szCs w:val="22"/>
        </w:rPr>
        <w:t xml:space="preserve"> občanského zákoní</w:t>
      </w:r>
      <w:r w:rsidR="009F2532">
        <w:rPr>
          <w:szCs w:val="22"/>
        </w:rPr>
        <w:t>ku</w:t>
      </w:r>
      <w:r w:rsidR="00822FB0">
        <w:rPr>
          <w:szCs w:val="22"/>
        </w:rPr>
        <w:t>, ve znění pozdějších předpisů (dále jen „</w:t>
      </w:r>
      <w:r w:rsidR="00822FB0" w:rsidRPr="001B54BB">
        <w:rPr>
          <w:b/>
          <w:bCs/>
          <w:szCs w:val="22"/>
        </w:rPr>
        <w:t>občanský zákoník</w:t>
      </w:r>
      <w:r w:rsidR="00822FB0">
        <w:rPr>
          <w:szCs w:val="22"/>
        </w:rPr>
        <w:t>“)</w:t>
      </w:r>
      <w:r w:rsidRPr="00F92A21">
        <w:rPr>
          <w:szCs w:val="22"/>
        </w:rPr>
        <w:t xml:space="preserve"> nevýhradní licenci ke všem způsobům užití provozní dokumentace </w:t>
      </w:r>
      <w:proofErr w:type="spellStart"/>
      <w:r w:rsidRPr="00F92A21">
        <w:rPr>
          <w:szCs w:val="22"/>
        </w:rPr>
        <w:t>kyberbezpečnostních</w:t>
      </w:r>
      <w:proofErr w:type="spellEnd"/>
      <w:r w:rsidRPr="00F92A21">
        <w:rPr>
          <w:szCs w:val="22"/>
        </w:rPr>
        <w:t xml:space="preserve"> informačních systémů a technologií a jejich součástí, coby autorského díla vytvořeného v rámci plnění této smlouvy.  </w:t>
      </w:r>
    </w:p>
    <w:p w14:paraId="4B9070D2" w14:textId="457B5F0D" w:rsidR="00C1499F" w:rsidRPr="00F92A21" w:rsidRDefault="00C1499F" w:rsidP="00BF1430">
      <w:pPr>
        <w:tabs>
          <w:tab w:val="num" w:pos="1440"/>
        </w:tabs>
        <w:spacing w:after="120"/>
        <w:ind w:left="426"/>
        <w:jc w:val="both"/>
        <w:rPr>
          <w:szCs w:val="22"/>
        </w:rPr>
      </w:pPr>
      <w:r w:rsidRPr="00F92A21">
        <w:rPr>
          <w:szCs w:val="22"/>
        </w:rPr>
        <w:t xml:space="preserve">Pokud se týká ostatních písemných výstupů, které zhotovitel na základě této smlouvy pro objednatele zhotoví, vztahují se na ně práva a povinnosti, která podle zákona č. 121/2000 Sb., </w:t>
      </w:r>
      <w:r w:rsidR="006E6DB7">
        <w:rPr>
          <w:szCs w:val="22"/>
        </w:rPr>
        <w:t>o právu autorském, o právech souvisejících s právem autorským a o změně některých zákonů</w:t>
      </w:r>
      <w:r w:rsidR="00F60769">
        <w:rPr>
          <w:szCs w:val="22"/>
        </w:rPr>
        <w:t xml:space="preserve"> (</w:t>
      </w:r>
      <w:r w:rsidRPr="00F92A21">
        <w:rPr>
          <w:szCs w:val="22"/>
        </w:rPr>
        <w:t>autorský zákon</w:t>
      </w:r>
      <w:r w:rsidR="00F60769">
        <w:rPr>
          <w:szCs w:val="22"/>
        </w:rPr>
        <w:t>)</w:t>
      </w:r>
      <w:r w:rsidRPr="00F92A21">
        <w:rPr>
          <w:szCs w:val="22"/>
        </w:rPr>
        <w:t>, ve znění pozdějších předpisů platí pro dílo vytvořené na objednávku</w:t>
      </w:r>
      <w:r w:rsidR="00BF1430">
        <w:rPr>
          <w:szCs w:val="22"/>
        </w:rPr>
        <w:t xml:space="preserve">. </w:t>
      </w:r>
      <w:r w:rsidRPr="00F92A21">
        <w:rPr>
          <w:szCs w:val="22"/>
        </w:rPr>
        <w:t xml:space="preserve">Objednatel má rovněž právo dokumenty dle tohoto odstavce dále jakkoliv zpracovávat, překládat do jiného jazyka, upravovat, zejm. učinit z nich součást jiného autorského díla či používat z nich výňatky. </w:t>
      </w:r>
    </w:p>
    <w:p w14:paraId="7F451648" w14:textId="77777777" w:rsidR="00C1499F" w:rsidRPr="00F92A21" w:rsidRDefault="00C1499F" w:rsidP="00C1499F">
      <w:pPr>
        <w:tabs>
          <w:tab w:val="num" w:pos="1440"/>
        </w:tabs>
        <w:spacing w:after="120"/>
        <w:ind w:left="440"/>
        <w:jc w:val="both"/>
        <w:rPr>
          <w:szCs w:val="22"/>
        </w:rPr>
      </w:pPr>
      <w:r w:rsidRPr="00F92A21">
        <w:rPr>
          <w:szCs w:val="22"/>
        </w:rPr>
        <w:t>Licence dle tohoto odstavce se udělují jako časově, množstevně a územně neomezené.</w:t>
      </w:r>
    </w:p>
    <w:p w14:paraId="1874BAE0" w14:textId="77777777" w:rsidR="00C1499F" w:rsidRPr="00F92A21" w:rsidRDefault="00C1499F" w:rsidP="00C1499F">
      <w:pPr>
        <w:numPr>
          <w:ilvl w:val="0"/>
          <w:numId w:val="6"/>
        </w:numPr>
        <w:tabs>
          <w:tab w:val="clear" w:pos="720"/>
          <w:tab w:val="num" w:pos="440"/>
          <w:tab w:val="num" w:pos="1440"/>
        </w:tabs>
        <w:spacing w:after="120"/>
        <w:ind w:left="440" w:hanging="440"/>
        <w:jc w:val="both"/>
        <w:rPr>
          <w:szCs w:val="22"/>
        </w:rPr>
      </w:pPr>
      <w:r w:rsidRPr="00F92A21">
        <w:rPr>
          <w:szCs w:val="22"/>
        </w:rPr>
        <w:t xml:space="preserve">K veškerému software a ke grafickým dílům, která jsou součástí díla, zhotovitel podpisem této smlouvy poskytuje objednateli ve smyslu § 2358 a násl. občanského zákoníku rovněž oprávnění k jejich užívání, tj. příslušné licence. Tyto licence jsou poskytnuty jako územně a časově neomezené. </w:t>
      </w:r>
      <w:bookmarkStart w:id="32" w:name="_Hlk512354164"/>
      <w:r w:rsidRPr="00F92A21">
        <w:rPr>
          <w:szCs w:val="22"/>
        </w:rPr>
        <w:t>Licence podle této smlouvy jsou současně poskytnuty jako množstevně neomezené, objednatel je tak oprávněn užívat software a grafická díla, jež jsou součástí díla, na neomezeném počtu zařízení a v neomezeném počtu kopií.</w:t>
      </w:r>
      <w:bookmarkEnd w:id="32"/>
      <w:r w:rsidRPr="00F92A21">
        <w:rPr>
          <w:szCs w:val="22"/>
        </w:rPr>
        <w:t xml:space="preserve"> Oprávněním k užívání se ve smyslu této smlouvy rozumí právo nerušeného užívání softwaru v souladu s touto smlouvou po celou dobu trvání autorské ochrany díla. Oprávnění tvořící součást licence k softwaru a ke grafickým dílům podle tohoto odstavce je objednatel oprávněn v celém rozsahu nebo zčásti poskytnout jakékoliv třetí osobě.</w:t>
      </w:r>
    </w:p>
    <w:p w14:paraId="5131DA72" w14:textId="77777777" w:rsidR="00C1499F" w:rsidRPr="00F92A21" w:rsidRDefault="00C1499F" w:rsidP="00C1499F">
      <w:pPr>
        <w:numPr>
          <w:ilvl w:val="0"/>
          <w:numId w:val="6"/>
        </w:numPr>
        <w:tabs>
          <w:tab w:val="clear" w:pos="720"/>
          <w:tab w:val="num" w:pos="440"/>
          <w:tab w:val="num" w:pos="1440"/>
        </w:tabs>
        <w:spacing w:after="120"/>
        <w:ind w:left="440" w:hanging="440"/>
        <w:jc w:val="both"/>
        <w:rPr>
          <w:szCs w:val="22"/>
        </w:rPr>
      </w:pPr>
      <w:r w:rsidRPr="00F92A21">
        <w:rPr>
          <w:szCs w:val="22"/>
        </w:rPr>
        <w:lastRenderedPageBreak/>
        <w:t>Zhotovitel výslovně uděluje objednateli pro dobu po ukončení poskytování technické podpory provozu díla podle této smlouvy zhotovitelem svolení ke změnám, rozšiřování, upgradu a úpravám softwaru, který je součástí díla, jakož i k jeho zpracování včetně překladu a spojení s jiným dílem. Toto právo může objednatel vykonat sám nebo sjednat činnosti směřující k výkonu tohoto práva u třetí osoby podle výlučné úvahy objednatele.</w:t>
      </w:r>
    </w:p>
    <w:p w14:paraId="009634AA" w14:textId="77777777" w:rsidR="00C1499F" w:rsidRPr="00F92A21" w:rsidRDefault="00C1499F" w:rsidP="00C1499F">
      <w:pPr>
        <w:numPr>
          <w:ilvl w:val="0"/>
          <w:numId w:val="6"/>
        </w:numPr>
        <w:tabs>
          <w:tab w:val="clear" w:pos="720"/>
          <w:tab w:val="num" w:pos="440"/>
          <w:tab w:val="num" w:pos="1440"/>
        </w:tabs>
        <w:spacing w:after="120"/>
        <w:ind w:left="440" w:hanging="440"/>
        <w:jc w:val="both"/>
        <w:rPr>
          <w:szCs w:val="22"/>
        </w:rPr>
      </w:pPr>
      <w:r w:rsidRPr="00F92A21">
        <w:rPr>
          <w:szCs w:val="22"/>
        </w:rPr>
        <w:t xml:space="preserve">Pokud se jedná o dobu platnosti standardizovaných licencí, zhotovitel dodává (poskytuje) tyto licence tak, jak je na trhu nabízí jejich </w:t>
      </w:r>
      <w:r w:rsidR="00C40EAB">
        <w:rPr>
          <w:szCs w:val="22"/>
        </w:rPr>
        <w:t>výrobce</w:t>
      </w:r>
      <w:r w:rsidRPr="00F92A21">
        <w:rPr>
          <w:szCs w:val="22"/>
        </w:rPr>
        <w:t>, nicméně pokud nesplňují podmínky podle předchozích odstavců, pak je zhotovitel povinen zajistit obnovu těchto licencí nebo návaznou dodávku dalších licencí tak, aby uvedená podmínka byla fakticky splněna; náklady na obnovu nebo znovupořízení licencí jsou již zahrnuty v celkové ceně za licence (článek VI. této smlouvy).</w:t>
      </w:r>
    </w:p>
    <w:p w14:paraId="1D6F0ACB" w14:textId="77777777" w:rsidR="00C1499F" w:rsidRPr="00F92A21" w:rsidRDefault="00C1499F" w:rsidP="00C1499F">
      <w:pPr>
        <w:numPr>
          <w:ilvl w:val="0"/>
          <w:numId w:val="6"/>
        </w:numPr>
        <w:spacing w:after="120"/>
        <w:ind w:left="426" w:hanging="426"/>
        <w:jc w:val="both"/>
        <w:rPr>
          <w:szCs w:val="22"/>
        </w:rPr>
      </w:pPr>
      <w:r w:rsidRPr="00F92A21">
        <w:rPr>
          <w:szCs w:val="22"/>
        </w:rPr>
        <w:t xml:space="preserve">V případě vzniku skutečností uvedených v odstavci 6 tohoto článku bude zhotovitel povinen poskytnout objednateli aktuální verzi adekvátní části nebo celého zdrojového kódu dodaného software (včetně jeho případných změn a úprav) v </w:t>
      </w:r>
      <w:proofErr w:type="spellStart"/>
      <w:r w:rsidRPr="00F92A21">
        <w:rPr>
          <w:szCs w:val="22"/>
        </w:rPr>
        <w:t>nezakryptované</w:t>
      </w:r>
      <w:proofErr w:type="spellEnd"/>
      <w:r w:rsidRPr="00F92A21">
        <w:rPr>
          <w:szCs w:val="22"/>
        </w:rPr>
        <w:t xml:space="preserve"> podobě společně s jeho písemným komentářem. V případě vzniku skutečnosti uvedené v odstavci 6 písmeno c) tohoto článku, se povinnost zhotovitele vztahuje na tu část zdrojového kódu, která je objektivně potřebná pro realizaci veřejné zakázky. V případě vzniku skutečnosti uvedené v odstavci 6 písmeno a) tohoto článku je zhotovitel povinen poskytnout celý zdrojový kód dodaného softwaru.</w:t>
      </w:r>
    </w:p>
    <w:p w14:paraId="47FDC797" w14:textId="77777777" w:rsidR="00C1499F" w:rsidRPr="00F92A21" w:rsidRDefault="00C1499F" w:rsidP="00C1499F">
      <w:pPr>
        <w:numPr>
          <w:ilvl w:val="0"/>
          <w:numId w:val="6"/>
        </w:numPr>
        <w:tabs>
          <w:tab w:val="num" w:pos="426"/>
        </w:tabs>
        <w:spacing w:after="120"/>
        <w:ind w:left="284" w:hanging="284"/>
        <w:jc w:val="both"/>
        <w:rPr>
          <w:szCs w:val="22"/>
        </w:rPr>
      </w:pPr>
      <w:r w:rsidRPr="00F92A21">
        <w:rPr>
          <w:szCs w:val="22"/>
        </w:rPr>
        <w:t xml:space="preserve">V případě, že: </w:t>
      </w:r>
    </w:p>
    <w:p w14:paraId="6DDED9E3" w14:textId="77777777" w:rsidR="00C1499F" w:rsidRPr="00F92A21" w:rsidRDefault="00C1499F" w:rsidP="00C1499F">
      <w:pPr>
        <w:pStyle w:val="Odstavecseseznamem"/>
        <w:numPr>
          <w:ilvl w:val="0"/>
          <w:numId w:val="7"/>
        </w:numPr>
        <w:spacing w:before="0" w:after="120"/>
        <w:ind w:left="1134"/>
        <w:contextualSpacing/>
        <w:jc w:val="both"/>
      </w:pPr>
      <w:r w:rsidRPr="00F92A21">
        <w:t>dojde k ukončení této smlouvy bez ohledu na důvod takového ukončení</w:t>
      </w:r>
    </w:p>
    <w:p w14:paraId="1959BC86" w14:textId="77777777" w:rsidR="00C1499F" w:rsidRPr="00F92A21" w:rsidRDefault="00C1499F" w:rsidP="00C1499F">
      <w:pPr>
        <w:pStyle w:val="Odstavecseseznamem"/>
        <w:numPr>
          <w:ilvl w:val="0"/>
          <w:numId w:val="7"/>
        </w:numPr>
        <w:spacing w:before="0" w:after="120"/>
        <w:ind w:left="1134"/>
        <w:contextualSpacing/>
        <w:jc w:val="both"/>
      </w:pPr>
      <w:r w:rsidRPr="00F92A21">
        <w:t>zhotovitel neposkytne objednateli sjednané plnění dle této smlouvy včas a řádně (zejména neposkytne podporu díla), nebo</w:t>
      </w:r>
    </w:p>
    <w:p w14:paraId="22A21941" w14:textId="77777777" w:rsidR="00C1499F" w:rsidRPr="00F92A21" w:rsidRDefault="00C1499F" w:rsidP="00C1499F">
      <w:pPr>
        <w:pStyle w:val="Odstavecseseznamem"/>
        <w:numPr>
          <w:ilvl w:val="0"/>
          <w:numId w:val="7"/>
        </w:numPr>
        <w:spacing w:before="0" w:after="120"/>
        <w:ind w:left="1134" w:hanging="283"/>
        <w:contextualSpacing/>
        <w:jc w:val="both"/>
      </w:pPr>
      <w:r w:rsidRPr="00F92A21">
        <w:t xml:space="preserve">objednatel bude zadávat veřejnou zakázku, k jejímuž splnění je nutná znalost zdrojového kódu zhotovitelem dodaného software, </w:t>
      </w:r>
    </w:p>
    <w:p w14:paraId="3FAF8B69" w14:textId="77777777" w:rsidR="00C1499F" w:rsidRPr="00F92A21" w:rsidRDefault="00C1499F" w:rsidP="00C1499F">
      <w:pPr>
        <w:spacing w:after="120"/>
        <w:ind w:left="440"/>
        <w:jc w:val="both"/>
        <w:rPr>
          <w:szCs w:val="22"/>
        </w:rPr>
      </w:pPr>
      <w:r w:rsidRPr="00F92A21">
        <w:rPr>
          <w:szCs w:val="22"/>
        </w:rPr>
        <w:t xml:space="preserve">dojde tímto ke vzniku skutečnosti, na níž odkazuje ustanovení odstavce 5 tohoto článku a v takovém případě je zhotovitel povinen splnit povinnosti spočívající v poskytnutí zdrojových kódů uvedených v odstavci 5 tohoto článku objednateli, přičemž objednatel má poté právo upravovat a měnit výše uvedené zdrojové kódy a tím zasahovat, měnit, upravovat nebo rozšiřovat dodaný software. V případě úpravy nebo změny výše uvedených zdrojových kódů objednatelem nebo osobou plnící svůj závazek pro objednatele, nenese zhotovitel žádnou odpovědnost za nežádoucí následky využití tohoto oprávnění objednatele.   </w:t>
      </w:r>
    </w:p>
    <w:p w14:paraId="4C8408D8" w14:textId="77777777" w:rsidR="00C40EAB" w:rsidRDefault="00C40EAB" w:rsidP="00C1499F">
      <w:pPr>
        <w:numPr>
          <w:ilvl w:val="0"/>
          <w:numId w:val="6"/>
        </w:numPr>
        <w:tabs>
          <w:tab w:val="clear" w:pos="720"/>
          <w:tab w:val="num" w:pos="440"/>
          <w:tab w:val="num" w:pos="1440"/>
        </w:tabs>
        <w:spacing w:after="120"/>
        <w:ind w:left="440" w:hanging="440"/>
        <w:jc w:val="both"/>
        <w:rPr>
          <w:szCs w:val="22"/>
        </w:rPr>
      </w:pPr>
      <w:r w:rsidRPr="00C40EAB">
        <w:rPr>
          <w:szCs w:val="22"/>
        </w:rPr>
        <w:t>L</w:t>
      </w:r>
      <w:r w:rsidR="00C1499F" w:rsidRPr="00C40EAB">
        <w:rPr>
          <w:szCs w:val="22"/>
        </w:rPr>
        <w:t>icence za užití provozní dokumentace a jiných (ostatních) písemných výstupů a grafických děl dle tohoto článku</w:t>
      </w:r>
      <w:r w:rsidRPr="00C40EAB">
        <w:rPr>
          <w:szCs w:val="22"/>
        </w:rPr>
        <w:t>, stejně jako c</w:t>
      </w:r>
      <w:r w:rsidR="00C1499F" w:rsidRPr="00C40EAB">
        <w:rPr>
          <w:szCs w:val="22"/>
        </w:rPr>
        <w:t xml:space="preserve">ena licencí softwaru (SW) – </w:t>
      </w:r>
      <w:proofErr w:type="spellStart"/>
      <w:r w:rsidR="00C1499F" w:rsidRPr="00C40EAB">
        <w:rPr>
          <w:szCs w:val="22"/>
        </w:rPr>
        <w:t>kyberbezpečnostních</w:t>
      </w:r>
      <w:proofErr w:type="spellEnd"/>
      <w:r w:rsidR="00C1499F" w:rsidRPr="00C40EAB">
        <w:rPr>
          <w:szCs w:val="22"/>
        </w:rPr>
        <w:t xml:space="preserve"> informačních systémů a technologií a jejich součástí </w:t>
      </w:r>
      <w:r w:rsidRPr="00C40EAB">
        <w:rPr>
          <w:szCs w:val="22"/>
        </w:rPr>
        <w:t xml:space="preserve">jsou již zahrnuty v celkové ceně díla (článek VI. této smlouvy). </w:t>
      </w:r>
    </w:p>
    <w:p w14:paraId="00542E2C" w14:textId="77777777" w:rsidR="00C1499F" w:rsidRPr="00C40EAB" w:rsidRDefault="00C1499F" w:rsidP="00C1499F">
      <w:pPr>
        <w:numPr>
          <w:ilvl w:val="0"/>
          <w:numId w:val="6"/>
        </w:numPr>
        <w:tabs>
          <w:tab w:val="clear" w:pos="720"/>
          <w:tab w:val="num" w:pos="440"/>
          <w:tab w:val="num" w:pos="1440"/>
        </w:tabs>
        <w:spacing w:after="120"/>
        <w:ind w:left="440" w:hanging="440"/>
        <w:jc w:val="both"/>
        <w:rPr>
          <w:szCs w:val="22"/>
        </w:rPr>
      </w:pPr>
      <w:r w:rsidRPr="00C40EAB">
        <w:rPr>
          <w:szCs w:val="22"/>
        </w:rPr>
        <w:t>Zhotovitel je povinen uspořádat si své právní vztahy se třetími osobami tak, aby plně dostál svým závazkům dle této smlouvy. Zhotovitel výslovně potvrzuje, že je v plném rozsahu oprávněn k poskytnutí práv objednateli v rozsahu podle této smlouvy a že neexistují vůči objednateli žádné jiné nároky zhotovitele na peněžité protiplnění, než ty, které jsou výslovně uvedené v této smlouvě.</w:t>
      </w:r>
    </w:p>
    <w:p w14:paraId="387C1072" w14:textId="77777777" w:rsidR="00C1499F" w:rsidRPr="00F92A21" w:rsidRDefault="00C1499F" w:rsidP="00C1499F">
      <w:pPr>
        <w:numPr>
          <w:ilvl w:val="0"/>
          <w:numId w:val="6"/>
        </w:numPr>
        <w:tabs>
          <w:tab w:val="clear" w:pos="720"/>
          <w:tab w:val="num" w:pos="440"/>
          <w:tab w:val="num" w:pos="1440"/>
        </w:tabs>
        <w:spacing w:after="120"/>
        <w:ind w:left="440" w:hanging="440"/>
        <w:jc w:val="both"/>
        <w:rPr>
          <w:szCs w:val="22"/>
        </w:rPr>
      </w:pPr>
      <w:r w:rsidRPr="00F92A21">
        <w:rPr>
          <w:szCs w:val="22"/>
        </w:rPr>
        <w:t>V případě, že některá z licencí nezbytných pro řádnou funkčnost a provoz díla nebyla zhotovitelem uvedena v jeho nabídce v zadávacím řízení, které předcházelo uzavření této smlouvy, nebo není výslovně uvedena v této smlouvě či v jejích přílohách, pak platí, že zhotovitel je povinen dodat objednateli bez jakýchkoliv finančních nároků všechny potřebné licence tak, aby množstevně, časově a územně zajistily legální a řádnou funkčnost a provoz díla.</w:t>
      </w:r>
    </w:p>
    <w:p w14:paraId="0A8FC3AE" w14:textId="77777777" w:rsidR="00E77BE0" w:rsidRDefault="00E77BE0" w:rsidP="00C1499F">
      <w:pPr>
        <w:pStyle w:val="odrkyChar"/>
        <w:widowControl w:val="0"/>
        <w:tabs>
          <w:tab w:val="left" w:pos="0"/>
        </w:tabs>
        <w:spacing w:before="0" w:after="0"/>
        <w:jc w:val="center"/>
        <w:rPr>
          <w:rFonts w:ascii="Times New Roman" w:hAnsi="Times New Roman" w:cs="Times New Roman"/>
          <w:b/>
        </w:rPr>
      </w:pPr>
    </w:p>
    <w:p w14:paraId="382AB4C6" w14:textId="77777777" w:rsidR="004E1723" w:rsidRDefault="004E1723" w:rsidP="00C1499F">
      <w:pPr>
        <w:pStyle w:val="odrkyChar"/>
        <w:widowControl w:val="0"/>
        <w:tabs>
          <w:tab w:val="left" w:pos="0"/>
        </w:tabs>
        <w:spacing w:before="0" w:after="0"/>
        <w:jc w:val="center"/>
        <w:rPr>
          <w:rFonts w:ascii="Times New Roman" w:hAnsi="Times New Roman" w:cs="Times New Roman"/>
          <w:b/>
        </w:rPr>
      </w:pPr>
    </w:p>
    <w:p w14:paraId="5965E978" w14:textId="77777777" w:rsidR="004E1723" w:rsidRDefault="004E1723" w:rsidP="00C1499F">
      <w:pPr>
        <w:pStyle w:val="odrkyChar"/>
        <w:widowControl w:val="0"/>
        <w:tabs>
          <w:tab w:val="left" w:pos="0"/>
        </w:tabs>
        <w:spacing w:before="0" w:after="0"/>
        <w:jc w:val="center"/>
        <w:rPr>
          <w:rFonts w:ascii="Times New Roman" w:hAnsi="Times New Roman" w:cs="Times New Roman"/>
          <w:b/>
        </w:rPr>
      </w:pPr>
    </w:p>
    <w:p w14:paraId="35BA7CC2" w14:textId="77777777" w:rsidR="004E1723" w:rsidRDefault="004E1723" w:rsidP="00C1499F">
      <w:pPr>
        <w:pStyle w:val="odrkyChar"/>
        <w:widowControl w:val="0"/>
        <w:tabs>
          <w:tab w:val="left" w:pos="0"/>
        </w:tabs>
        <w:spacing w:before="0" w:after="0"/>
        <w:jc w:val="center"/>
        <w:rPr>
          <w:rFonts w:ascii="Times New Roman" w:hAnsi="Times New Roman" w:cs="Times New Roman"/>
          <w:b/>
        </w:rPr>
      </w:pPr>
    </w:p>
    <w:p w14:paraId="4E50E1FD" w14:textId="77777777" w:rsidR="004E1723" w:rsidRDefault="004E1723" w:rsidP="00C1499F">
      <w:pPr>
        <w:pStyle w:val="odrkyChar"/>
        <w:widowControl w:val="0"/>
        <w:tabs>
          <w:tab w:val="left" w:pos="0"/>
        </w:tabs>
        <w:spacing w:before="0" w:after="0"/>
        <w:jc w:val="center"/>
        <w:rPr>
          <w:rFonts w:ascii="Times New Roman" w:hAnsi="Times New Roman" w:cs="Times New Roman"/>
          <w:b/>
        </w:rPr>
      </w:pPr>
    </w:p>
    <w:p w14:paraId="0FFA73A4" w14:textId="77777777" w:rsidR="004E1723" w:rsidRDefault="004E1723" w:rsidP="00C1499F">
      <w:pPr>
        <w:pStyle w:val="odrkyChar"/>
        <w:widowControl w:val="0"/>
        <w:tabs>
          <w:tab w:val="left" w:pos="0"/>
        </w:tabs>
        <w:spacing w:before="0" w:after="0"/>
        <w:jc w:val="center"/>
        <w:rPr>
          <w:rFonts w:ascii="Times New Roman" w:hAnsi="Times New Roman" w:cs="Times New Roman"/>
          <w:b/>
        </w:rPr>
      </w:pPr>
    </w:p>
    <w:p w14:paraId="16330E0F" w14:textId="77777777" w:rsidR="004E1723" w:rsidRDefault="004E1723" w:rsidP="00C1499F">
      <w:pPr>
        <w:pStyle w:val="odrkyChar"/>
        <w:widowControl w:val="0"/>
        <w:tabs>
          <w:tab w:val="left" w:pos="0"/>
        </w:tabs>
        <w:spacing w:before="0" w:after="0"/>
        <w:jc w:val="center"/>
        <w:rPr>
          <w:rFonts w:ascii="Times New Roman" w:hAnsi="Times New Roman" w:cs="Times New Roman"/>
          <w:b/>
        </w:rPr>
      </w:pPr>
    </w:p>
    <w:p w14:paraId="04763FF8" w14:textId="77777777" w:rsidR="004E1723" w:rsidRDefault="004E1723" w:rsidP="00C1499F">
      <w:pPr>
        <w:pStyle w:val="odrkyChar"/>
        <w:widowControl w:val="0"/>
        <w:tabs>
          <w:tab w:val="left" w:pos="0"/>
        </w:tabs>
        <w:spacing w:before="0" w:after="0"/>
        <w:jc w:val="center"/>
        <w:rPr>
          <w:rFonts w:ascii="Times New Roman" w:hAnsi="Times New Roman" w:cs="Times New Roman"/>
          <w:b/>
        </w:rPr>
      </w:pPr>
    </w:p>
    <w:p w14:paraId="4852990A" w14:textId="77777777" w:rsidR="00C1499F" w:rsidRPr="00F92A21" w:rsidRDefault="00C1499F" w:rsidP="00C1499F">
      <w:pPr>
        <w:pStyle w:val="odrkyChar"/>
        <w:widowControl w:val="0"/>
        <w:tabs>
          <w:tab w:val="left" w:pos="0"/>
        </w:tabs>
        <w:spacing w:before="0" w:after="0"/>
        <w:jc w:val="center"/>
        <w:rPr>
          <w:rFonts w:ascii="Times New Roman" w:hAnsi="Times New Roman" w:cs="Times New Roman"/>
          <w:b/>
        </w:rPr>
      </w:pPr>
      <w:r w:rsidRPr="00F92A21">
        <w:rPr>
          <w:rFonts w:ascii="Times New Roman" w:hAnsi="Times New Roman" w:cs="Times New Roman"/>
          <w:b/>
        </w:rPr>
        <w:t xml:space="preserve">Článek V. </w:t>
      </w:r>
    </w:p>
    <w:p w14:paraId="23C602A1" w14:textId="77777777" w:rsidR="00C1499F" w:rsidRDefault="00C1499F" w:rsidP="00C1499F">
      <w:pPr>
        <w:pStyle w:val="odrkyChar"/>
        <w:tabs>
          <w:tab w:val="left" w:pos="0"/>
        </w:tabs>
        <w:spacing w:before="0"/>
        <w:jc w:val="center"/>
        <w:rPr>
          <w:rFonts w:ascii="Times New Roman" w:hAnsi="Times New Roman" w:cs="Times New Roman"/>
          <w:b/>
        </w:rPr>
      </w:pPr>
      <w:r w:rsidRPr="00F92A21">
        <w:rPr>
          <w:rFonts w:ascii="Times New Roman" w:hAnsi="Times New Roman" w:cs="Times New Roman"/>
          <w:b/>
        </w:rPr>
        <w:t>Předání a převzetí plnění</w:t>
      </w:r>
    </w:p>
    <w:p w14:paraId="7E5FA6D6" w14:textId="77777777" w:rsidR="001325B5" w:rsidRDefault="00E77BE0" w:rsidP="001325B5">
      <w:pPr>
        <w:pStyle w:val="Odstavecseseznamem"/>
        <w:numPr>
          <w:ilvl w:val="0"/>
          <w:numId w:val="56"/>
        </w:numPr>
        <w:tabs>
          <w:tab w:val="num" w:pos="1440"/>
        </w:tabs>
        <w:spacing w:after="120"/>
        <w:jc w:val="both"/>
      </w:pPr>
      <w:r>
        <w:t xml:space="preserve">Před předáním díla bude realizován zkušební provoz v délce 30 dnů. </w:t>
      </w:r>
      <w:r w:rsidRPr="00E77BE0">
        <w:t>Podstatou zkušebního provozu je simulovat provoz běžný a díky této simulaci umožnit identifikovat všechny</w:t>
      </w:r>
      <w:r>
        <w:t>,</w:t>
      </w:r>
      <w:r w:rsidRPr="00E77BE0">
        <w:t xml:space="preserve"> byť i jen potenciální vady díla, které bude zhotovitel následně povinen odstranit, jakož i zařadit </w:t>
      </w:r>
      <w:proofErr w:type="spellStart"/>
      <w:r w:rsidRPr="00E77BE0">
        <w:t>kyberbezpečnostní</w:t>
      </w:r>
      <w:proofErr w:type="spellEnd"/>
      <w:r w:rsidRPr="00E77BE0">
        <w:t xml:space="preserve"> informační systémy a technologie a jejich součásti řádně do provozního prostředí objednatele (dohled, zálohování apod.) a otestovat celý informační systém za účelem ověření funkčnosti dodan</w:t>
      </w:r>
      <w:r>
        <w:t xml:space="preserve">ých </w:t>
      </w:r>
      <w:r w:rsidRPr="00E77BE0">
        <w:t>systém</w:t>
      </w:r>
      <w:r>
        <w:t xml:space="preserve">ů a </w:t>
      </w:r>
      <w:r w:rsidRPr="00E77BE0">
        <w:t>je</w:t>
      </w:r>
      <w:r>
        <w:t xml:space="preserve">jich </w:t>
      </w:r>
      <w:r w:rsidRPr="00E77BE0">
        <w:t xml:space="preserve">částí. </w:t>
      </w:r>
    </w:p>
    <w:p w14:paraId="36906378" w14:textId="77777777" w:rsidR="00045F92" w:rsidRDefault="0052624F" w:rsidP="00045F92">
      <w:pPr>
        <w:pStyle w:val="Odstavecseseznamem"/>
        <w:numPr>
          <w:ilvl w:val="0"/>
          <w:numId w:val="56"/>
        </w:numPr>
        <w:tabs>
          <w:tab w:val="num" w:pos="1440"/>
        </w:tabs>
        <w:spacing w:after="120"/>
        <w:jc w:val="both"/>
      </w:pPr>
      <w:r w:rsidRPr="001325B5">
        <w:t xml:space="preserve">V průběhu realizace díla smluvní strany </w:t>
      </w:r>
      <w:r w:rsidRPr="00A02B33">
        <w:rPr>
          <w:b/>
        </w:rPr>
        <w:t>akceptačními protokoly</w:t>
      </w:r>
      <w:r w:rsidRPr="001325B5">
        <w:t xml:space="preserve"> schvalují, že byla provedena určitá dodávka nebo služba. Akceptační protokol musí vždy obsahovat konkrétní vymezení poskytnutých dodávek a služeb. Objednatel není povinen akceptovat dílčí plnění, pokud není provedeno v souladu s touto smlouvou. Za objednatele a zhotovitele jsou akceptační protokoly oprávněni podepsat jejich zástupci ve věcech technických</w:t>
      </w:r>
      <w:r>
        <w:t xml:space="preserve">. </w:t>
      </w:r>
    </w:p>
    <w:p w14:paraId="5C44B2A8" w14:textId="28FA5508" w:rsidR="00045F92" w:rsidRPr="00045F92" w:rsidRDefault="00045F92" w:rsidP="00045F92">
      <w:pPr>
        <w:pStyle w:val="Odstavecseseznamem"/>
        <w:numPr>
          <w:ilvl w:val="0"/>
          <w:numId w:val="56"/>
        </w:numPr>
        <w:tabs>
          <w:tab w:val="num" w:pos="1440"/>
        </w:tabs>
        <w:spacing w:after="120"/>
        <w:jc w:val="both"/>
      </w:pPr>
      <w:r w:rsidRPr="00045F92">
        <w:t xml:space="preserve">O tom, že byl řádně dokončen a předán zhotovitelem objednateli dokument </w:t>
      </w:r>
      <w:bookmarkStart w:id="33" w:name="_Hlk512354385"/>
      <w:r w:rsidRPr="00045F92">
        <w:t>„</w:t>
      </w:r>
      <w:r w:rsidRPr="00253311">
        <w:rPr>
          <w:b/>
          <w:bCs/>
        </w:rPr>
        <w:t xml:space="preserve">Zpráva o stavu kybernetické bezpečnosti v Nemocnici </w:t>
      </w:r>
      <w:r w:rsidR="008938D7" w:rsidRPr="00EE6E16">
        <w:rPr>
          <w:b/>
          <w:bCs/>
          <w:color w:val="000000"/>
        </w:rPr>
        <w:t>TGM Hodonín</w:t>
      </w:r>
      <w:r w:rsidRPr="00045F92">
        <w:t>“</w:t>
      </w:r>
      <w:bookmarkEnd w:id="33"/>
      <w:r w:rsidRPr="00045F92">
        <w:t xml:space="preserve"> dle odst. 2.1.3 této smlouvy, sepíší smluvní strany </w:t>
      </w:r>
      <w:r w:rsidRPr="00045F92">
        <w:rPr>
          <w:b/>
        </w:rPr>
        <w:t>akceptační protokol č. 1.</w:t>
      </w:r>
      <w:r w:rsidRPr="00045F92">
        <w:t xml:space="preserve"> Zhotovitel dodá </w:t>
      </w:r>
      <w:r w:rsidR="008D2BCD">
        <w:t xml:space="preserve">do </w:t>
      </w:r>
      <w:r w:rsidRPr="00045F92">
        <w:t xml:space="preserve">20 pracovních </w:t>
      </w:r>
      <w:proofErr w:type="gramStart"/>
      <w:r w:rsidRPr="00045F92">
        <w:t>dnů  od</w:t>
      </w:r>
      <w:r w:rsidR="00121767">
        <w:t>e</w:t>
      </w:r>
      <w:proofErr w:type="gramEnd"/>
      <w:r w:rsidR="00121767">
        <w:t xml:space="preserve"> dne</w:t>
      </w:r>
      <w:r w:rsidRPr="00045F92">
        <w:t xml:space="preserve"> nabytí účinnosti této smlouvy objednateli finální verzi zprávy a objednatel k ní podá písemné připomínky do 5 pracovních dnů. Zprávu se zapracovanými připomínkami objednatele zhotovitel předá objednateli do 5 pracovních dnů. Akceptační protokol č. 1, podepsaný oběma smluvními stranami, tak bude potvrzením toho, že tato část plnění – fáze 0 Analytická fáze byla provedena řádně.</w:t>
      </w:r>
    </w:p>
    <w:p w14:paraId="5286BC7C" w14:textId="301233B3" w:rsidR="00045F92" w:rsidRPr="00045F92" w:rsidRDefault="00045F92" w:rsidP="00045F92">
      <w:pPr>
        <w:pStyle w:val="Odstavecseseznamem"/>
        <w:numPr>
          <w:ilvl w:val="0"/>
          <w:numId w:val="56"/>
        </w:numPr>
        <w:tabs>
          <w:tab w:val="num" w:pos="1440"/>
        </w:tabs>
        <w:spacing w:after="120"/>
        <w:jc w:val="both"/>
      </w:pPr>
      <w:r w:rsidRPr="00045F92">
        <w:t xml:space="preserve">O tom, že dílo bylo dodáno a naimplementováno a že je připraveno na zahájení zkušebního provozu, sepíší smluvní strany </w:t>
      </w:r>
      <w:r w:rsidRPr="00045F92">
        <w:rPr>
          <w:b/>
        </w:rPr>
        <w:t>akceptační protokol č. 2</w:t>
      </w:r>
      <w:r w:rsidRPr="00045F92">
        <w:t xml:space="preserve">. Akceptační protokol č. 2, podepsaný oběma smluvními stranami, tak bude potvrzením toho, že byl zahájen zkušební provoz. </w:t>
      </w:r>
    </w:p>
    <w:p w14:paraId="15F9B8A4" w14:textId="77777777" w:rsidR="003F5FB2" w:rsidRPr="00374DAF" w:rsidRDefault="003F5FB2" w:rsidP="001325B5">
      <w:pPr>
        <w:pStyle w:val="Odstavecseseznamem"/>
        <w:numPr>
          <w:ilvl w:val="0"/>
          <w:numId w:val="56"/>
        </w:numPr>
        <w:tabs>
          <w:tab w:val="num" w:pos="1440"/>
        </w:tabs>
        <w:spacing w:after="120"/>
        <w:jc w:val="both"/>
      </w:pPr>
      <w:r w:rsidRPr="00374DAF">
        <w:t>Požadavky na provedení akceptačních testů a přechod do zkušebního (testovacího) provozu</w:t>
      </w:r>
    </w:p>
    <w:p w14:paraId="282D2C05" w14:textId="77777777" w:rsidR="003F5FB2" w:rsidRPr="00322052" w:rsidRDefault="003F5FB2" w:rsidP="001325B5">
      <w:pPr>
        <w:pStyle w:val="Odstavecseseznamem"/>
        <w:autoSpaceDE w:val="0"/>
        <w:autoSpaceDN w:val="0"/>
        <w:ind w:left="792" w:firstLine="0"/>
        <w:jc w:val="both"/>
      </w:pPr>
      <w:r w:rsidRPr="00322052">
        <w:t>Akceptační testy musí pro všechny komodity vždy zahrnovat minimálně:</w:t>
      </w:r>
    </w:p>
    <w:p w14:paraId="67FE7762" w14:textId="77777777" w:rsidR="001325B5" w:rsidRDefault="003F5FB2" w:rsidP="001325B5">
      <w:pPr>
        <w:pStyle w:val="Odstavecseseznamem"/>
        <w:numPr>
          <w:ilvl w:val="1"/>
          <w:numId w:val="56"/>
        </w:numPr>
        <w:autoSpaceDE w:val="0"/>
        <w:autoSpaceDN w:val="0"/>
        <w:jc w:val="both"/>
      </w:pPr>
      <w:r w:rsidRPr="00322052">
        <w:t>Prokázání kompletnosti dodávky a splnění povinných i hodnocených požadavků.</w:t>
      </w:r>
    </w:p>
    <w:p w14:paraId="2836D3F4" w14:textId="77777777" w:rsidR="001325B5" w:rsidRDefault="003F5FB2" w:rsidP="001325B5">
      <w:pPr>
        <w:pStyle w:val="Odstavecseseznamem"/>
        <w:numPr>
          <w:ilvl w:val="1"/>
          <w:numId w:val="56"/>
        </w:numPr>
        <w:autoSpaceDE w:val="0"/>
        <w:autoSpaceDN w:val="0"/>
        <w:jc w:val="both"/>
      </w:pPr>
      <w:r w:rsidRPr="00322052">
        <w:t xml:space="preserve">Prokázání vysoké dostupnosti u řešení, která jsou takto koncipována. </w:t>
      </w:r>
    </w:p>
    <w:p w14:paraId="5A6DF9F3" w14:textId="77777777" w:rsidR="001325B5" w:rsidRDefault="003F5FB2" w:rsidP="001325B5">
      <w:pPr>
        <w:pStyle w:val="Odstavecseseznamem"/>
        <w:numPr>
          <w:ilvl w:val="1"/>
          <w:numId w:val="56"/>
        </w:numPr>
        <w:autoSpaceDE w:val="0"/>
        <w:autoSpaceDN w:val="0"/>
        <w:jc w:val="both"/>
      </w:pPr>
      <w:r w:rsidRPr="00322052">
        <w:t>Prokázání aktivací software i hardware aktivačními klíči či jinými prostředky, je-li aktivace potřebná.</w:t>
      </w:r>
    </w:p>
    <w:p w14:paraId="481AD5F7" w14:textId="07E1E8BD" w:rsidR="001325B5" w:rsidRDefault="003F5FB2" w:rsidP="001325B5">
      <w:pPr>
        <w:pStyle w:val="Odstavecseseznamem"/>
        <w:numPr>
          <w:ilvl w:val="1"/>
          <w:numId w:val="56"/>
        </w:numPr>
        <w:autoSpaceDE w:val="0"/>
        <w:autoSpaceDN w:val="0"/>
        <w:jc w:val="both"/>
      </w:pPr>
      <w:r w:rsidRPr="00322052">
        <w:t>Prokázání registrace / aktivace podpory hardware a software výrobce, je-li podpora součástí dodávky a její aktivace potřebná</w:t>
      </w:r>
      <w:r w:rsidR="001D52B7">
        <w:t>.</w:t>
      </w:r>
    </w:p>
    <w:p w14:paraId="488F33C8" w14:textId="77777777" w:rsidR="001325B5" w:rsidRDefault="003F5FB2" w:rsidP="001325B5">
      <w:pPr>
        <w:pStyle w:val="Odstavecseseznamem"/>
        <w:numPr>
          <w:ilvl w:val="1"/>
          <w:numId w:val="56"/>
        </w:numPr>
        <w:autoSpaceDE w:val="0"/>
        <w:autoSpaceDN w:val="0"/>
        <w:jc w:val="both"/>
      </w:pPr>
      <w:r w:rsidRPr="00322052">
        <w:t xml:space="preserve">Pro každou komoditu navrhne </w:t>
      </w:r>
      <w:r w:rsidR="001325B5">
        <w:t xml:space="preserve">zhotovitel </w:t>
      </w:r>
      <w:r w:rsidRPr="00322052">
        <w:t>vhodné doplňující testy a kritéria, kterými bude prokázána bezproblémová funkčnost a stabilita dodaného řešení.</w:t>
      </w:r>
    </w:p>
    <w:p w14:paraId="38C24B56" w14:textId="77777777" w:rsidR="003F5FB2" w:rsidRPr="00322052" w:rsidRDefault="003F5FB2" w:rsidP="001325B5">
      <w:pPr>
        <w:pStyle w:val="Odstavecseseznamem"/>
        <w:numPr>
          <w:ilvl w:val="1"/>
          <w:numId w:val="56"/>
        </w:numPr>
        <w:autoSpaceDE w:val="0"/>
        <w:autoSpaceDN w:val="0"/>
        <w:jc w:val="both"/>
      </w:pPr>
      <w:r w:rsidRPr="00322052">
        <w:t xml:space="preserve">Výkonové testy prokazující shodu s požadovanými výkonnostními parametry a dále výrobcem deklarovanými či s ohledem na technologii objektivně očekávatelnými parametry: </w:t>
      </w:r>
    </w:p>
    <w:p w14:paraId="10D0E741" w14:textId="77777777" w:rsidR="003F5FB2" w:rsidRPr="00322052" w:rsidRDefault="003F5FB2" w:rsidP="001325B5">
      <w:pPr>
        <w:pStyle w:val="Odstavecseseznamem"/>
        <w:autoSpaceDE w:val="0"/>
        <w:autoSpaceDN w:val="0"/>
        <w:ind w:left="1224" w:firstLine="0"/>
        <w:jc w:val="both"/>
      </w:pPr>
      <w:r w:rsidRPr="00322052">
        <w:t>Propustnost a zpoždění (latence) u síťových komunikačních tras</w:t>
      </w:r>
    </w:p>
    <w:p w14:paraId="39446741" w14:textId="77777777" w:rsidR="003F5FB2" w:rsidRPr="00322052" w:rsidRDefault="003F5FB2" w:rsidP="001325B5">
      <w:pPr>
        <w:pStyle w:val="Odstavecseseznamem"/>
        <w:autoSpaceDE w:val="0"/>
        <w:autoSpaceDN w:val="0"/>
        <w:ind w:left="1224" w:firstLine="0"/>
        <w:jc w:val="both"/>
      </w:pPr>
      <w:r w:rsidRPr="00322052">
        <w:t>Výkon u datových úložišť (IOPS, přenosová rychlost, latence)</w:t>
      </w:r>
    </w:p>
    <w:p w14:paraId="1039FCC3" w14:textId="77777777" w:rsidR="003F5FB2" w:rsidRPr="00322052" w:rsidRDefault="003F5FB2" w:rsidP="001325B5">
      <w:pPr>
        <w:pStyle w:val="Odstavecseseznamem"/>
        <w:autoSpaceDE w:val="0"/>
        <w:autoSpaceDN w:val="0"/>
        <w:ind w:left="1224" w:firstLine="0"/>
        <w:jc w:val="both"/>
      </w:pPr>
      <w:r w:rsidRPr="00322052">
        <w:t xml:space="preserve">Odezva uživatelských rozhraní aplikací a softwarových rozhraní </w:t>
      </w:r>
    </w:p>
    <w:p w14:paraId="1BA277A5" w14:textId="3C24D253" w:rsidR="00A02B33" w:rsidRDefault="003F5FB2" w:rsidP="00A02B33">
      <w:pPr>
        <w:pStyle w:val="Odstavecseseznamem"/>
        <w:numPr>
          <w:ilvl w:val="1"/>
          <w:numId w:val="56"/>
        </w:numPr>
        <w:autoSpaceDE w:val="0"/>
        <w:autoSpaceDN w:val="0"/>
        <w:jc w:val="both"/>
      </w:pPr>
      <w:r w:rsidRPr="0052624F">
        <w:t xml:space="preserve">O provedení akceptace a jejím výsledku musí být </w:t>
      </w:r>
      <w:r w:rsidR="0052624F" w:rsidRPr="0052624F">
        <w:t xml:space="preserve">ke každé komoditě </w:t>
      </w:r>
      <w:r w:rsidRPr="0052624F">
        <w:t>vyhotoven písemný akceptační protokol</w:t>
      </w:r>
      <w:r w:rsidR="00045F92">
        <w:t xml:space="preserve"> (vzestupně očíslovaný); ten </w:t>
      </w:r>
      <w:r w:rsidR="00045F92" w:rsidRPr="00A02B33">
        <w:t>bude obsahovat minimálně: popis plnění, které je předmětem předání a převzetí, záznam průběhu akceptačního řízení, seznam akceptačních testů se záznamem jejich výsledků, seznam zjištěných vad s jejich klasifikací dle kategorií</w:t>
      </w:r>
      <w:r w:rsidR="00324DC1">
        <w:t>.</w:t>
      </w:r>
    </w:p>
    <w:p w14:paraId="42D4AE43" w14:textId="77777777" w:rsidR="00045F92" w:rsidRDefault="00045F92" w:rsidP="00045F92">
      <w:pPr>
        <w:spacing w:after="120"/>
        <w:ind w:left="440"/>
        <w:jc w:val="both"/>
        <w:rPr>
          <w:szCs w:val="22"/>
        </w:rPr>
      </w:pPr>
    </w:p>
    <w:p w14:paraId="742E1874" w14:textId="77777777" w:rsidR="0052624F" w:rsidRPr="00F92A21" w:rsidRDefault="0052624F" w:rsidP="0052624F">
      <w:pPr>
        <w:numPr>
          <w:ilvl w:val="0"/>
          <w:numId w:val="56"/>
        </w:numPr>
        <w:tabs>
          <w:tab w:val="num" w:pos="720"/>
        </w:tabs>
        <w:spacing w:after="120"/>
        <w:ind w:left="440" w:hanging="440"/>
        <w:jc w:val="both"/>
        <w:rPr>
          <w:szCs w:val="22"/>
        </w:rPr>
      </w:pPr>
      <w:r w:rsidRPr="00F92A21">
        <w:rPr>
          <w:szCs w:val="22"/>
        </w:rPr>
        <w:lastRenderedPageBreak/>
        <w:t xml:space="preserve">Zda je dílo zhotoveno (dokončeno) řádně se konstatuje až při předání a převzetí </w:t>
      </w:r>
      <w:r w:rsidRPr="00A02B33">
        <w:rPr>
          <w:bCs/>
          <w:szCs w:val="22"/>
          <w:u w:val="single"/>
        </w:rPr>
        <w:t>celého díla</w:t>
      </w:r>
      <w:r w:rsidRPr="00F92A21">
        <w:rPr>
          <w:szCs w:val="22"/>
        </w:rPr>
        <w:t xml:space="preserve"> (po ukončení fáze </w:t>
      </w:r>
      <w:r>
        <w:rPr>
          <w:szCs w:val="22"/>
        </w:rPr>
        <w:t>1 Implementační fáze</w:t>
      </w:r>
      <w:r w:rsidRPr="00F92A21">
        <w:rPr>
          <w:szCs w:val="22"/>
        </w:rPr>
        <w:t xml:space="preserve">) </w:t>
      </w:r>
      <w:r w:rsidRPr="00A02B33">
        <w:rPr>
          <w:b/>
          <w:szCs w:val="22"/>
        </w:rPr>
        <w:t>v</w:t>
      </w:r>
      <w:r w:rsidR="00045F92">
        <w:rPr>
          <w:b/>
          <w:szCs w:val="22"/>
        </w:rPr>
        <w:t xml:space="preserve"> závěrečném </w:t>
      </w:r>
      <w:r w:rsidRPr="00A02B33">
        <w:rPr>
          <w:b/>
          <w:szCs w:val="22"/>
        </w:rPr>
        <w:t>protokolu o předání a převzetí díla</w:t>
      </w:r>
      <w:r w:rsidRPr="00F92A21">
        <w:rPr>
          <w:szCs w:val="22"/>
        </w:rPr>
        <w:t>. Dílo se považuje za řádně dokončené, jestliže ve stanovených termínech bylo dodáno a naimplementováno s požadovanými parametry, úspěšně prošlo zkušebním provozem a byly provedeny všechny související úkony, které se považují za součást díla (i kvalifikované zaškolení administrátorů atd.).</w:t>
      </w:r>
    </w:p>
    <w:p w14:paraId="276D0B5C" w14:textId="269CEF8C" w:rsidR="00045F92" w:rsidRDefault="00C1499F" w:rsidP="00A02B33">
      <w:pPr>
        <w:numPr>
          <w:ilvl w:val="0"/>
          <w:numId w:val="56"/>
        </w:numPr>
        <w:tabs>
          <w:tab w:val="num" w:pos="720"/>
        </w:tabs>
        <w:spacing w:after="120"/>
        <w:ind w:left="440" w:hanging="440"/>
        <w:jc w:val="both"/>
        <w:rPr>
          <w:szCs w:val="22"/>
        </w:rPr>
      </w:pPr>
      <w:r w:rsidRPr="00045F92">
        <w:rPr>
          <w:szCs w:val="22"/>
        </w:rPr>
        <w:t>Zhotovitel výzvou učiněnou minimálně 1</w:t>
      </w:r>
      <w:r w:rsidR="00291EFF" w:rsidRPr="00045F92">
        <w:rPr>
          <w:szCs w:val="22"/>
        </w:rPr>
        <w:t>0</w:t>
      </w:r>
      <w:r w:rsidRPr="00045F92">
        <w:rPr>
          <w:szCs w:val="22"/>
        </w:rPr>
        <w:t xml:space="preserve"> kalendářních dnů před datem plánovaného </w:t>
      </w:r>
      <w:r w:rsidR="00291EFF" w:rsidRPr="00045F92">
        <w:rPr>
          <w:szCs w:val="22"/>
        </w:rPr>
        <w:t xml:space="preserve">předání </w:t>
      </w:r>
      <w:r w:rsidRPr="00045F92">
        <w:rPr>
          <w:szCs w:val="22"/>
        </w:rPr>
        <w:t xml:space="preserve">díla vyzve objednatele k převzetí díla a současně mu navrhne datum zahájení přejímacího řízení. </w:t>
      </w:r>
      <w:r w:rsidR="00045F92" w:rsidRPr="00045F92">
        <w:rPr>
          <w:szCs w:val="22"/>
        </w:rPr>
        <w:t>Závěrečný p</w:t>
      </w:r>
      <w:r w:rsidR="00291EFF" w:rsidRPr="00045F92">
        <w:rPr>
          <w:szCs w:val="22"/>
        </w:rPr>
        <w:t xml:space="preserve">rotokol o předání a převzetí díla podepsaný oběma smluvními stranami bude potvrzením toho, že dílo bylo předáno a převzato. </w:t>
      </w:r>
    </w:p>
    <w:p w14:paraId="1D598D95" w14:textId="7F03F4F6" w:rsidR="003F5FB2" w:rsidRPr="00045F92" w:rsidRDefault="00291EFF" w:rsidP="00A02B33">
      <w:pPr>
        <w:numPr>
          <w:ilvl w:val="0"/>
          <w:numId w:val="56"/>
        </w:numPr>
        <w:tabs>
          <w:tab w:val="num" w:pos="720"/>
        </w:tabs>
        <w:spacing w:after="120"/>
        <w:ind w:left="440" w:hanging="440"/>
        <w:jc w:val="both"/>
        <w:rPr>
          <w:szCs w:val="22"/>
        </w:rPr>
      </w:pPr>
      <w:r>
        <w:t xml:space="preserve">Objednatel </w:t>
      </w:r>
      <w:r w:rsidR="003F5FB2" w:rsidRPr="00B646EA">
        <w:t>si vyhrazuje právo na zjištění původu výrobků při jejich předávání, a to dle příslušných sériových čísel</w:t>
      </w:r>
      <w:r w:rsidR="00351EE4">
        <w:t>,</w:t>
      </w:r>
      <w:r w:rsidR="003F5FB2" w:rsidRPr="00B646EA">
        <w:t xml:space="preserve"> a právo podpisu protokolu</w:t>
      </w:r>
      <w:r>
        <w:t>,</w:t>
      </w:r>
      <w:r w:rsidR="003F5FB2" w:rsidRPr="00B646EA">
        <w:t xml:space="preserve"> osvědčujícího převzetí dodávky, až po ověření původu výrobku</w:t>
      </w:r>
      <w:r>
        <w:t xml:space="preserve"> a předání prohlášení o shodě ke všem dodávaným HW i SW. </w:t>
      </w:r>
    </w:p>
    <w:p w14:paraId="0F9959B5" w14:textId="75AC2836" w:rsidR="00C1499F" w:rsidRPr="00210DC4" w:rsidRDefault="00C1499F" w:rsidP="001325B5">
      <w:pPr>
        <w:numPr>
          <w:ilvl w:val="0"/>
          <w:numId w:val="56"/>
        </w:numPr>
        <w:tabs>
          <w:tab w:val="num" w:pos="720"/>
        </w:tabs>
        <w:spacing w:after="120"/>
        <w:ind w:left="440" w:hanging="440"/>
        <w:jc w:val="both"/>
        <w:rPr>
          <w:szCs w:val="22"/>
        </w:rPr>
      </w:pPr>
      <w:r w:rsidRPr="00210DC4">
        <w:rPr>
          <w:szCs w:val="22"/>
        </w:rPr>
        <w:t xml:space="preserve">Pokud nebudou při přejímacím řízení zjištěny vady, je objednatel povinen takto řádně provedené dílo převzít.  </w:t>
      </w:r>
    </w:p>
    <w:p w14:paraId="091340A9" w14:textId="6891516E" w:rsidR="00C1499F" w:rsidRPr="00210DC4" w:rsidRDefault="00C1499F" w:rsidP="001325B5">
      <w:pPr>
        <w:numPr>
          <w:ilvl w:val="0"/>
          <w:numId w:val="56"/>
        </w:numPr>
        <w:tabs>
          <w:tab w:val="num" w:pos="720"/>
        </w:tabs>
        <w:spacing w:after="120"/>
        <w:ind w:left="440" w:hanging="440"/>
        <w:jc w:val="both"/>
        <w:rPr>
          <w:szCs w:val="22"/>
        </w:rPr>
      </w:pPr>
      <w:r w:rsidRPr="00210DC4">
        <w:rPr>
          <w:szCs w:val="22"/>
        </w:rPr>
        <w:t>Dílo, které má vady, není dokončeno. Pokud se při přejímacím řízení prokáže, že dílo není dokončeno, objednatel jej nepřevezme a stanoví zhotoviteli náhradní lhůtu k jeho dokončení. Zhotovitel je povinen dílo dokončit v náhradní lhůtě takto stanovené. Stanovení náhradní lhůty nemá vliv na smluvní sankce, které se stále počítají od původního termínu plnění určeného smlouvou.</w:t>
      </w:r>
    </w:p>
    <w:p w14:paraId="42A446F2" w14:textId="29EDE259" w:rsidR="00C1499F" w:rsidRPr="00210DC4" w:rsidRDefault="00C1499F" w:rsidP="001325B5">
      <w:pPr>
        <w:numPr>
          <w:ilvl w:val="0"/>
          <w:numId w:val="56"/>
        </w:numPr>
        <w:spacing w:after="120"/>
        <w:ind w:left="426" w:hanging="426"/>
        <w:jc w:val="both"/>
        <w:rPr>
          <w:szCs w:val="22"/>
        </w:rPr>
      </w:pPr>
      <w:r w:rsidRPr="00210DC4">
        <w:rPr>
          <w:szCs w:val="22"/>
        </w:rPr>
        <w:t xml:space="preserve">Za objednatele a zhotovitele jsou protokol oprávněni podepsat jejich zástupci ve věcech technických. </w:t>
      </w:r>
      <w:r w:rsidR="00D77E9F" w:rsidRPr="00210DC4">
        <w:rPr>
          <w:szCs w:val="22"/>
        </w:rPr>
        <w:t>Závěrečný p</w:t>
      </w:r>
      <w:r w:rsidRPr="00210DC4">
        <w:rPr>
          <w:szCs w:val="22"/>
        </w:rPr>
        <w:t xml:space="preserve">rotokol o předání a převzetí díla, podepsaný oběma smluvními stranami, z jehož obsahu bude patrné, že celé dílo bylo provedeno řádně (tj. i bez </w:t>
      </w:r>
      <w:proofErr w:type="gramStart"/>
      <w:r w:rsidRPr="00210DC4">
        <w:rPr>
          <w:szCs w:val="22"/>
        </w:rPr>
        <w:t>vad  nebránících</w:t>
      </w:r>
      <w:proofErr w:type="gramEnd"/>
      <w:r w:rsidRPr="00210DC4">
        <w:rPr>
          <w:szCs w:val="22"/>
        </w:rPr>
        <w:t xml:space="preserve"> převzetí či užití díla nebo způsobilosti sloužit svému účelu), je podkladem a podmínkou pro fakturaci ceny.</w:t>
      </w:r>
    </w:p>
    <w:p w14:paraId="33428A8E" w14:textId="77777777" w:rsidR="00C1499F" w:rsidRPr="00F92A21" w:rsidRDefault="00C1499F" w:rsidP="001325B5">
      <w:pPr>
        <w:numPr>
          <w:ilvl w:val="0"/>
          <w:numId w:val="56"/>
        </w:numPr>
        <w:tabs>
          <w:tab w:val="num" w:pos="720"/>
        </w:tabs>
        <w:spacing w:after="120"/>
        <w:ind w:left="440" w:hanging="440"/>
        <w:jc w:val="both"/>
        <w:rPr>
          <w:szCs w:val="22"/>
        </w:rPr>
      </w:pPr>
      <w:r w:rsidRPr="00F92A21">
        <w:rPr>
          <w:szCs w:val="22"/>
        </w:rPr>
        <w:t>Odmítne-li objednatel řádně a včas zhotovené dílo převzít nebo nedojde-li k dohodě o předání a převzetí díla, sepíší o tom strany zápis, v němž uvedou svá stanoviska. Zhotovitel není v prodlení, jestliže objednatel odmítl bezdůvodně převzít řádně zhotovené dílo.</w:t>
      </w:r>
    </w:p>
    <w:p w14:paraId="1ACA3EDB" w14:textId="77777777" w:rsidR="00C1499F" w:rsidRPr="00F92A21" w:rsidRDefault="00C1499F" w:rsidP="001325B5">
      <w:pPr>
        <w:numPr>
          <w:ilvl w:val="0"/>
          <w:numId w:val="56"/>
        </w:numPr>
        <w:tabs>
          <w:tab w:val="num" w:pos="720"/>
        </w:tabs>
        <w:spacing w:after="120"/>
        <w:ind w:left="440" w:hanging="440"/>
        <w:jc w:val="both"/>
        <w:rPr>
          <w:szCs w:val="22"/>
        </w:rPr>
      </w:pPr>
      <w:r w:rsidRPr="00F92A21">
        <w:rPr>
          <w:szCs w:val="22"/>
        </w:rPr>
        <w:t xml:space="preserve">K přechodu vlastnictví ze zhotovitele na objednatele dochází protokolárním předáním a převzetím díla. </w:t>
      </w:r>
    </w:p>
    <w:p w14:paraId="5BDA2628" w14:textId="77777777" w:rsidR="00C1499F" w:rsidRPr="00F92A21" w:rsidRDefault="00C1499F" w:rsidP="001325B5">
      <w:pPr>
        <w:numPr>
          <w:ilvl w:val="0"/>
          <w:numId w:val="56"/>
        </w:numPr>
        <w:tabs>
          <w:tab w:val="num" w:pos="720"/>
        </w:tabs>
        <w:spacing w:after="120"/>
        <w:ind w:left="440" w:hanging="440"/>
        <w:jc w:val="both"/>
        <w:rPr>
          <w:szCs w:val="22"/>
        </w:rPr>
      </w:pPr>
      <w:r w:rsidRPr="00F92A21">
        <w:rPr>
          <w:szCs w:val="22"/>
        </w:rPr>
        <w:t xml:space="preserve">Místem akceptačních řízení i přejímacího řízení je sídlo objednatele. </w:t>
      </w:r>
    </w:p>
    <w:p w14:paraId="5AF6BB20" w14:textId="77777777" w:rsidR="00C1499F" w:rsidRPr="00F92A21" w:rsidRDefault="00C1499F" w:rsidP="001325B5">
      <w:pPr>
        <w:numPr>
          <w:ilvl w:val="0"/>
          <w:numId w:val="56"/>
        </w:numPr>
        <w:tabs>
          <w:tab w:val="num" w:pos="720"/>
        </w:tabs>
        <w:spacing w:after="120"/>
        <w:ind w:left="440" w:hanging="440"/>
        <w:jc w:val="both"/>
        <w:rPr>
          <w:szCs w:val="22"/>
        </w:rPr>
      </w:pPr>
      <w:r w:rsidRPr="00F92A21">
        <w:rPr>
          <w:szCs w:val="22"/>
        </w:rPr>
        <w:t xml:space="preserve">Nedohodnou-li smluvní strany jinak, vyhotoví akceptační protokoly a </w:t>
      </w:r>
      <w:r w:rsidR="00D77E9F">
        <w:rPr>
          <w:szCs w:val="22"/>
        </w:rPr>
        <w:t xml:space="preserve">závěrečný </w:t>
      </w:r>
      <w:r w:rsidRPr="00F92A21">
        <w:rPr>
          <w:szCs w:val="22"/>
        </w:rPr>
        <w:t xml:space="preserve">protokol o předání a převzetí díla zhotovitel. </w:t>
      </w:r>
    </w:p>
    <w:p w14:paraId="4675985C" w14:textId="4AC92CB9" w:rsidR="00C1499F" w:rsidRDefault="00C1499F" w:rsidP="001325B5">
      <w:pPr>
        <w:numPr>
          <w:ilvl w:val="0"/>
          <w:numId w:val="56"/>
        </w:numPr>
        <w:tabs>
          <w:tab w:val="num" w:pos="720"/>
        </w:tabs>
        <w:spacing w:after="120"/>
        <w:ind w:left="440" w:hanging="440"/>
        <w:jc w:val="both"/>
        <w:rPr>
          <w:szCs w:val="22"/>
        </w:rPr>
      </w:pPr>
      <w:r w:rsidRPr="00F92A21">
        <w:rPr>
          <w:szCs w:val="22"/>
        </w:rPr>
        <w:t xml:space="preserve">Zhotovitel nese nebezpečí škody na díle až do doby protokolárního předání a převzetí díla. Zhotovitel předloží na požádání objednateli kopii pojistné smlouvy nebo obdobný doklad, z nichž bude zřejmé, že má sjednáno pojištění odpovědnosti za škodu způsobenou třetí osobě na pojistnou částku ve výši minimálně </w:t>
      </w:r>
      <w:r w:rsidR="00045F92">
        <w:rPr>
          <w:b/>
          <w:szCs w:val="22"/>
        </w:rPr>
        <w:t>5</w:t>
      </w:r>
      <w:r w:rsidR="001E47F7">
        <w:rPr>
          <w:b/>
          <w:szCs w:val="22"/>
        </w:rPr>
        <w:t>0</w:t>
      </w:r>
      <w:r w:rsidR="009B4216">
        <w:rPr>
          <w:b/>
          <w:szCs w:val="22"/>
        </w:rPr>
        <w:t> </w:t>
      </w:r>
      <w:r w:rsidRPr="00F92A21">
        <w:rPr>
          <w:b/>
          <w:szCs w:val="22"/>
        </w:rPr>
        <w:t>000</w:t>
      </w:r>
      <w:r w:rsidR="009B4216">
        <w:rPr>
          <w:b/>
          <w:szCs w:val="22"/>
        </w:rPr>
        <w:t> </w:t>
      </w:r>
      <w:r w:rsidRPr="00F92A21">
        <w:rPr>
          <w:b/>
          <w:szCs w:val="22"/>
        </w:rPr>
        <w:t xml:space="preserve">000 </w:t>
      </w:r>
      <w:r w:rsidR="009B4216">
        <w:rPr>
          <w:b/>
          <w:szCs w:val="22"/>
        </w:rPr>
        <w:t>K</w:t>
      </w:r>
      <w:r w:rsidRPr="00F92A21">
        <w:rPr>
          <w:b/>
          <w:szCs w:val="22"/>
        </w:rPr>
        <w:t>č</w:t>
      </w:r>
      <w:r w:rsidRPr="00F92A21">
        <w:rPr>
          <w:szCs w:val="22"/>
        </w:rPr>
        <w:t xml:space="preserve">. Zhotovitel se zavazuje udržovat toto pojištění v platnosti </w:t>
      </w:r>
      <w:r w:rsidRPr="000E5A86">
        <w:rPr>
          <w:szCs w:val="22"/>
        </w:rPr>
        <w:t xml:space="preserve">po celou dobu </w:t>
      </w:r>
      <w:r w:rsidR="001E47F7" w:rsidRPr="000E5A86">
        <w:rPr>
          <w:szCs w:val="22"/>
        </w:rPr>
        <w:t xml:space="preserve">účinnosti smlouvy </w:t>
      </w:r>
      <w:r w:rsidR="001E47F7">
        <w:rPr>
          <w:szCs w:val="22"/>
        </w:rPr>
        <w:t>a na vyžádání předložit objednateli doklad o existenci pojištění</w:t>
      </w:r>
      <w:r w:rsidRPr="00F92A21">
        <w:rPr>
          <w:szCs w:val="22"/>
        </w:rPr>
        <w:t>.</w:t>
      </w:r>
    </w:p>
    <w:p w14:paraId="2862E42E" w14:textId="77777777" w:rsidR="00C1499F" w:rsidRDefault="00C1499F" w:rsidP="001325B5">
      <w:pPr>
        <w:numPr>
          <w:ilvl w:val="0"/>
          <w:numId w:val="56"/>
        </w:numPr>
        <w:tabs>
          <w:tab w:val="num" w:pos="720"/>
        </w:tabs>
        <w:spacing w:after="120"/>
        <w:ind w:left="440" w:hanging="440"/>
        <w:jc w:val="both"/>
        <w:rPr>
          <w:szCs w:val="22"/>
        </w:rPr>
      </w:pPr>
      <w:r w:rsidRPr="00F92A21">
        <w:rPr>
          <w:szCs w:val="22"/>
        </w:rPr>
        <w:t xml:space="preserve">Pokud se týká zajišťování provozu díla a podpory </w:t>
      </w:r>
      <w:r w:rsidR="00D77E9F">
        <w:rPr>
          <w:szCs w:val="22"/>
        </w:rPr>
        <w:t xml:space="preserve">a rozvoje </w:t>
      </w:r>
      <w:r w:rsidRPr="00F92A21">
        <w:rPr>
          <w:szCs w:val="22"/>
        </w:rPr>
        <w:t xml:space="preserve">jeho provozu (fáze </w:t>
      </w:r>
      <w:r w:rsidR="00E4674F">
        <w:rPr>
          <w:szCs w:val="22"/>
        </w:rPr>
        <w:t>2</w:t>
      </w:r>
      <w:r w:rsidRPr="00F92A21">
        <w:rPr>
          <w:szCs w:val="22"/>
        </w:rPr>
        <w:t xml:space="preserve"> plnění), o tomto plnění se akceptační protokoly nevyhotovují. </w:t>
      </w:r>
    </w:p>
    <w:p w14:paraId="063D60C5" w14:textId="77777777" w:rsidR="00635465" w:rsidRDefault="00635465" w:rsidP="00635465">
      <w:pPr>
        <w:spacing w:after="120"/>
        <w:jc w:val="both"/>
        <w:rPr>
          <w:szCs w:val="22"/>
        </w:rPr>
      </w:pPr>
    </w:p>
    <w:p w14:paraId="7BB62BD9" w14:textId="77777777" w:rsidR="00635465" w:rsidRDefault="00635465" w:rsidP="00635465">
      <w:pPr>
        <w:spacing w:after="120"/>
        <w:jc w:val="both"/>
        <w:rPr>
          <w:szCs w:val="22"/>
        </w:rPr>
      </w:pPr>
    </w:p>
    <w:p w14:paraId="16BD0C36" w14:textId="77777777" w:rsidR="00635465" w:rsidRDefault="00635465" w:rsidP="00635465">
      <w:pPr>
        <w:spacing w:after="120"/>
        <w:jc w:val="both"/>
        <w:rPr>
          <w:szCs w:val="22"/>
        </w:rPr>
      </w:pPr>
    </w:p>
    <w:p w14:paraId="6832D394" w14:textId="77777777" w:rsidR="00635465" w:rsidRDefault="00635465" w:rsidP="00635465">
      <w:pPr>
        <w:spacing w:after="120"/>
        <w:jc w:val="both"/>
        <w:rPr>
          <w:szCs w:val="22"/>
        </w:rPr>
      </w:pPr>
    </w:p>
    <w:p w14:paraId="00EBC131" w14:textId="77777777" w:rsidR="00635465" w:rsidRDefault="00635465" w:rsidP="00635465">
      <w:pPr>
        <w:spacing w:after="120"/>
        <w:jc w:val="both"/>
        <w:rPr>
          <w:szCs w:val="22"/>
        </w:rPr>
      </w:pPr>
    </w:p>
    <w:p w14:paraId="6F5F21E8" w14:textId="77777777" w:rsidR="00635465" w:rsidRDefault="00635465" w:rsidP="00635465">
      <w:pPr>
        <w:spacing w:after="120"/>
        <w:jc w:val="both"/>
        <w:rPr>
          <w:szCs w:val="22"/>
        </w:rPr>
      </w:pPr>
    </w:p>
    <w:p w14:paraId="2FA4A876" w14:textId="77777777" w:rsidR="00635465" w:rsidRDefault="00635465" w:rsidP="00635465">
      <w:pPr>
        <w:spacing w:after="120"/>
        <w:jc w:val="both"/>
        <w:rPr>
          <w:szCs w:val="22"/>
        </w:rPr>
      </w:pPr>
    </w:p>
    <w:p w14:paraId="300B6478" w14:textId="77777777" w:rsidR="00C1499F" w:rsidRPr="00D26866" w:rsidRDefault="00C1499F" w:rsidP="00C1499F">
      <w:pPr>
        <w:tabs>
          <w:tab w:val="left" w:pos="1416"/>
          <w:tab w:val="left" w:pos="2124"/>
          <w:tab w:val="left" w:pos="2832"/>
          <w:tab w:val="left" w:pos="3225"/>
        </w:tabs>
        <w:jc w:val="center"/>
        <w:rPr>
          <w:b/>
          <w:szCs w:val="22"/>
        </w:rPr>
      </w:pPr>
      <w:r w:rsidRPr="00D26866">
        <w:rPr>
          <w:b/>
          <w:szCs w:val="22"/>
        </w:rPr>
        <w:t>Článek VI.</w:t>
      </w:r>
    </w:p>
    <w:p w14:paraId="401A240A" w14:textId="77777777" w:rsidR="00C1499F" w:rsidRPr="00F92A21" w:rsidRDefault="00C1499F" w:rsidP="00C1499F">
      <w:pPr>
        <w:tabs>
          <w:tab w:val="left" w:pos="1416"/>
          <w:tab w:val="left" w:pos="2124"/>
          <w:tab w:val="left" w:pos="2832"/>
          <w:tab w:val="left" w:pos="3225"/>
        </w:tabs>
        <w:spacing w:after="120"/>
        <w:jc w:val="center"/>
        <w:rPr>
          <w:szCs w:val="22"/>
        </w:rPr>
      </w:pPr>
      <w:r w:rsidRPr="00F92A21">
        <w:rPr>
          <w:b/>
          <w:szCs w:val="22"/>
        </w:rPr>
        <w:t>Cena a platební podmínky</w:t>
      </w:r>
    </w:p>
    <w:p w14:paraId="45E5624F" w14:textId="77777777" w:rsidR="00C1499F" w:rsidRPr="00F92A21" w:rsidRDefault="00C1499F" w:rsidP="00C1499F">
      <w:pPr>
        <w:numPr>
          <w:ilvl w:val="0"/>
          <w:numId w:val="9"/>
        </w:numPr>
        <w:tabs>
          <w:tab w:val="num" w:pos="440"/>
        </w:tabs>
        <w:spacing w:after="120"/>
        <w:ind w:left="440" w:hanging="440"/>
        <w:jc w:val="both"/>
        <w:rPr>
          <w:szCs w:val="22"/>
        </w:rPr>
      </w:pPr>
      <w:r w:rsidRPr="00F92A21">
        <w:rPr>
          <w:b/>
          <w:szCs w:val="22"/>
        </w:rPr>
        <w:t xml:space="preserve">Celková </w:t>
      </w:r>
      <w:r w:rsidRPr="00DB008B">
        <w:rPr>
          <w:b/>
          <w:szCs w:val="22"/>
        </w:rPr>
        <w:t>cena za plnění</w:t>
      </w:r>
      <w:r w:rsidRPr="00DB008B">
        <w:rPr>
          <w:szCs w:val="22"/>
        </w:rPr>
        <w:t xml:space="preserve"> (tj. součet ceny za dílo v celém rozsahu a obsahu díla definovaném touto smlouvou a jejími přílohami,</w:t>
      </w:r>
      <w:r w:rsidR="00D77E9F" w:rsidRPr="00DB008B">
        <w:rPr>
          <w:szCs w:val="22"/>
        </w:rPr>
        <w:t xml:space="preserve"> vč.</w:t>
      </w:r>
      <w:r w:rsidRPr="00DB008B">
        <w:rPr>
          <w:szCs w:val="22"/>
        </w:rPr>
        <w:t xml:space="preserve"> zajištění podpory díla po dobu záruky) dle </w:t>
      </w:r>
      <w:r w:rsidRPr="00F92A21">
        <w:rPr>
          <w:szCs w:val="22"/>
        </w:rPr>
        <w:t>této smlouvy činí:</w:t>
      </w:r>
    </w:p>
    <w:p w14:paraId="0BF93FE7" w14:textId="77777777" w:rsidR="00C1499F" w:rsidRPr="00F92A21" w:rsidRDefault="00C1499F" w:rsidP="00C1499F">
      <w:pPr>
        <w:spacing w:after="60"/>
        <w:ind w:left="425" w:firstLine="284"/>
        <w:jc w:val="both"/>
        <w:rPr>
          <w:b/>
          <w:szCs w:val="22"/>
        </w:rPr>
      </w:pPr>
      <w:r w:rsidRPr="00F92A21">
        <w:rPr>
          <w:b/>
          <w:szCs w:val="22"/>
        </w:rPr>
        <w:t xml:space="preserve">celková cena bez DPH </w:t>
      </w:r>
      <w:r w:rsidRPr="00F92A21">
        <w:rPr>
          <w:b/>
          <w:szCs w:val="22"/>
        </w:rPr>
        <w:tab/>
      </w:r>
      <w:r w:rsidRPr="00F92A21">
        <w:rPr>
          <w:b/>
          <w:szCs w:val="22"/>
          <w:highlight w:val="yellow"/>
        </w:rPr>
        <w:t>…………</w:t>
      </w:r>
      <w:proofErr w:type="gramStart"/>
      <w:r w:rsidRPr="00F92A21">
        <w:rPr>
          <w:b/>
          <w:szCs w:val="22"/>
          <w:highlight w:val="yellow"/>
        </w:rPr>
        <w:t>…..</w:t>
      </w:r>
      <w:r w:rsidRPr="00F92A21">
        <w:rPr>
          <w:b/>
          <w:szCs w:val="22"/>
        </w:rPr>
        <w:t xml:space="preserve"> Kč</w:t>
      </w:r>
      <w:proofErr w:type="gramEnd"/>
    </w:p>
    <w:p w14:paraId="7415342B" w14:textId="77777777" w:rsidR="00C1499F" w:rsidRPr="00F92A21" w:rsidRDefault="00C1499F" w:rsidP="00C1499F">
      <w:pPr>
        <w:spacing w:after="60"/>
        <w:ind w:left="425" w:firstLine="284"/>
        <w:jc w:val="both"/>
        <w:rPr>
          <w:b/>
          <w:szCs w:val="22"/>
        </w:rPr>
      </w:pPr>
      <w:r w:rsidRPr="00F92A21">
        <w:rPr>
          <w:b/>
          <w:szCs w:val="22"/>
        </w:rPr>
        <w:t>DPH</w:t>
      </w:r>
      <w:r w:rsidRPr="00F92A21">
        <w:rPr>
          <w:b/>
          <w:szCs w:val="22"/>
        </w:rPr>
        <w:tab/>
      </w:r>
      <w:r w:rsidRPr="00F92A21">
        <w:rPr>
          <w:b/>
          <w:szCs w:val="22"/>
        </w:rPr>
        <w:tab/>
      </w:r>
      <w:r w:rsidRPr="00F92A21">
        <w:rPr>
          <w:b/>
          <w:szCs w:val="22"/>
        </w:rPr>
        <w:tab/>
      </w:r>
      <w:r w:rsidRPr="00F92A21">
        <w:rPr>
          <w:b/>
          <w:szCs w:val="22"/>
        </w:rPr>
        <w:tab/>
      </w:r>
      <w:r w:rsidRPr="00F92A21">
        <w:rPr>
          <w:b/>
          <w:szCs w:val="22"/>
          <w:highlight w:val="yellow"/>
        </w:rPr>
        <w:t>…………</w:t>
      </w:r>
      <w:proofErr w:type="gramStart"/>
      <w:r w:rsidRPr="00F92A21">
        <w:rPr>
          <w:b/>
          <w:szCs w:val="22"/>
          <w:highlight w:val="yellow"/>
        </w:rPr>
        <w:t>…..</w:t>
      </w:r>
      <w:proofErr w:type="gramEnd"/>
      <w:r w:rsidRPr="00F92A21">
        <w:rPr>
          <w:b/>
          <w:szCs w:val="22"/>
        </w:rPr>
        <w:t xml:space="preserve"> Kč</w:t>
      </w:r>
    </w:p>
    <w:p w14:paraId="6C7F38C0" w14:textId="77777777" w:rsidR="00C1499F" w:rsidRPr="00F92A21" w:rsidRDefault="00C1499F" w:rsidP="00C1499F">
      <w:pPr>
        <w:spacing w:after="60"/>
        <w:ind w:left="425" w:firstLine="284"/>
        <w:jc w:val="both"/>
        <w:rPr>
          <w:b/>
          <w:szCs w:val="22"/>
        </w:rPr>
      </w:pPr>
      <w:r w:rsidRPr="00F92A21">
        <w:rPr>
          <w:b/>
          <w:szCs w:val="22"/>
        </w:rPr>
        <w:t xml:space="preserve">celková cena včetně DPH   </w:t>
      </w:r>
      <w:r w:rsidRPr="00F92A21">
        <w:rPr>
          <w:b/>
          <w:szCs w:val="22"/>
        </w:rPr>
        <w:tab/>
      </w:r>
      <w:r w:rsidRPr="00F92A21">
        <w:rPr>
          <w:b/>
          <w:szCs w:val="22"/>
          <w:highlight w:val="yellow"/>
        </w:rPr>
        <w:t>…………</w:t>
      </w:r>
      <w:proofErr w:type="gramStart"/>
      <w:r w:rsidRPr="00F92A21">
        <w:rPr>
          <w:b/>
          <w:szCs w:val="22"/>
          <w:highlight w:val="yellow"/>
        </w:rPr>
        <w:t xml:space="preserve">….. </w:t>
      </w:r>
      <w:r w:rsidRPr="00F92A21">
        <w:rPr>
          <w:b/>
          <w:szCs w:val="22"/>
        </w:rPr>
        <w:t>Kč</w:t>
      </w:r>
      <w:proofErr w:type="gramEnd"/>
    </w:p>
    <w:p w14:paraId="0CE318EA" w14:textId="77777777" w:rsidR="00D77E9F" w:rsidRDefault="00D77E9F" w:rsidP="00C1499F">
      <w:pPr>
        <w:numPr>
          <w:ilvl w:val="0"/>
          <w:numId w:val="9"/>
        </w:numPr>
        <w:tabs>
          <w:tab w:val="num" w:pos="440"/>
        </w:tabs>
        <w:spacing w:after="120"/>
        <w:ind w:left="440" w:hanging="440"/>
        <w:jc w:val="both"/>
        <w:rPr>
          <w:szCs w:val="22"/>
        </w:rPr>
      </w:pPr>
      <w:r>
        <w:rPr>
          <w:szCs w:val="22"/>
        </w:rPr>
        <w:t>Podrobná specifikace ceny je obsahem přílohy č</w:t>
      </w:r>
      <w:r w:rsidR="004A77C0">
        <w:rPr>
          <w:szCs w:val="22"/>
        </w:rPr>
        <w:t xml:space="preserve">.4 Cenová kalkulace </w:t>
      </w:r>
      <w:r>
        <w:rPr>
          <w:szCs w:val="22"/>
        </w:rPr>
        <w:t xml:space="preserve">této smlouvy. </w:t>
      </w:r>
    </w:p>
    <w:p w14:paraId="7F3F7BCE" w14:textId="77777777" w:rsidR="00C1499F" w:rsidRPr="00F92A21" w:rsidRDefault="00C1499F" w:rsidP="00C1499F">
      <w:pPr>
        <w:numPr>
          <w:ilvl w:val="0"/>
          <w:numId w:val="9"/>
        </w:numPr>
        <w:tabs>
          <w:tab w:val="num" w:pos="440"/>
        </w:tabs>
        <w:spacing w:after="120"/>
        <w:ind w:left="440" w:hanging="440"/>
        <w:jc w:val="both"/>
        <w:rPr>
          <w:szCs w:val="22"/>
        </w:rPr>
      </w:pPr>
      <w:r w:rsidRPr="00F92A21">
        <w:rPr>
          <w:szCs w:val="22"/>
        </w:rPr>
        <w:t>Cena za dílo bez DPH dle předchozího odstavce 2 tohoto článku je stanovena jako pevná a nejvýše přípustná a zahrnuje veškeré náklady zhotovitele nezbytné k provedení díla dle této smlouvy, včetně nákladů na zkušební provoz. Zhotovitel prohlašuje, že zaplacením ceny jsou veškeré jeho nároky vůči objednateli v souvislosti s poskytnutím oprávnění k užití díla podle této smlouvy uspokojeny a s konečnou platností vypořádány, a to i s ohledem na celkovou sjednanou cenu díla podle této smlouvy. Cena za dílo je zčásti hrazena z dotace na projekt. Cena bude objednatelem uhrazena až po řádném provedení díla. Cenu za dílo je tak zhotovitel oprávněn fakturovat objednateli až po oboustranném podepsání závěrečného protokolu o předání a převzetí díla.</w:t>
      </w:r>
    </w:p>
    <w:p w14:paraId="417D93E2" w14:textId="23A61BDF" w:rsidR="00A02B33" w:rsidRDefault="00C1499F" w:rsidP="00A02B33">
      <w:pPr>
        <w:numPr>
          <w:ilvl w:val="0"/>
          <w:numId w:val="9"/>
        </w:numPr>
        <w:tabs>
          <w:tab w:val="num" w:pos="440"/>
        </w:tabs>
        <w:spacing w:after="120"/>
        <w:ind w:left="440" w:hanging="440"/>
        <w:jc w:val="both"/>
        <w:rPr>
          <w:szCs w:val="22"/>
        </w:rPr>
      </w:pPr>
      <w:r w:rsidRPr="00F92A21">
        <w:rPr>
          <w:szCs w:val="22"/>
        </w:rPr>
        <w:t>Každá faktura bude obsahovat náležitosti podle zákona č. 563/1991 Sb., o účetnictví</w:t>
      </w:r>
      <w:r w:rsidR="00EC1096">
        <w:rPr>
          <w:szCs w:val="22"/>
        </w:rPr>
        <w:t>,</w:t>
      </w:r>
      <w:r w:rsidRPr="00F92A21">
        <w:rPr>
          <w:szCs w:val="22"/>
        </w:rPr>
        <w:t xml:space="preserve"> ve znění pozdějších předpisů, a zákona č. 235/2004 Sb., o dani z přidané hodnoty, ve znění pozdějších předpisů. </w:t>
      </w:r>
      <w:r w:rsidRPr="00F92A21">
        <w:rPr>
          <w:bCs/>
          <w:szCs w:val="22"/>
        </w:rPr>
        <w:t>Každá faktura musí obsahovat specifikaci zboží, služeb nebo</w:t>
      </w:r>
      <w:r w:rsidRPr="00F92A21">
        <w:rPr>
          <w:szCs w:val="22"/>
        </w:rPr>
        <w:t xml:space="preserve"> prací, musí být rozepsána alespoň podle skupin účtovaných položek</w:t>
      </w:r>
      <w:r w:rsidR="00030236">
        <w:rPr>
          <w:szCs w:val="22"/>
        </w:rPr>
        <w:t xml:space="preserve"> a musí rozlišovat uznatelné a neuznatelné náklady dle pokynů objednatele</w:t>
      </w:r>
      <w:r w:rsidR="0063756D">
        <w:rPr>
          <w:szCs w:val="22"/>
        </w:rPr>
        <w:t xml:space="preserve"> v souladu s podmínkami dotace</w:t>
      </w:r>
      <w:r w:rsidRPr="00F92A21">
        <w:rPr>
          <w:szCs w:val="22"/>
        </w:rPr>
        <w:t>. Zhotovitel je na každé faktuře povinen výslovně uvést, zda je, či není plátcem DPH.</w:t>
      </w:r>
    </w:p>
    <w:p w14:paraId="099F1D4C" w14:textId="77777777" w:rsidR="00C1499F" w:rsidRPr="00A94D93" w:rsidRDefault="00C1499F" w:rsidP="00A02B33">
      <w:pPr>
        <w:numPr>
          <w:ilvl w:val="0"/>
          <w:numId w:val="9"/>
        </w:numPr>
        <w:tabs>
          <w:tab w:val="num" w:pos="440"/>
        </w:tabs>
        <w:spacing w:after="120"/>
        <w:ind w:left="440" w:hanging="440"/>
        <w:jc w:val="both"/>
        <w:rPr>
          <w:szCs w:val="22"/>
        </w:rPr>
      </w:pPr>
      <w:r w:rsidRPr="00A94D93">
        <w:rPr>
          <w:szCs w:val="22"/>
        </w:rPr>
        <w:t>V případě, že je zhotovitel plátcem DPH, pak součástí každé faktury musí být prohlášení zhotovitele o tom, že:</w:t>
      </w:r>
    </w:p>
    <w:p w14:paraId="38339812" w14:textId="77777777" w:rsidR="00C1499F" w:rsidRPr="00F92A21" w:rsidRDefault="00C1499F" w:rsidP="00C1499F">
      <w:pPr>
        <w:pStyle w:val="Odstavecseseznamem"/>
        <w:numPr>
          <w:ilvl w:val="0"/>
          <w:numId w:val="10"/>
        </w:numPr>
        <w:tabs>
          <w:tab w:val="clear" w:pos="360"/>
          <w:tab w:val="num" w:pos="709"/>
        </w:tabs>
        <w:spacing w:before="0" w:after="120"/>
        <w:ind w:left="709" w:hanging="283"/>
        <w:contextualSpacing/>
        <w:jc w:val="both"/>
      </w:pPr>
      <w:r w:rsidRPr="00F92A21">
        <w:t xml:space="preserve">nemá v úmyslu nezaplatit daň z přidané hodnoty u zdanitelného plnění podle této faktury (dále jen „daň“), </w:t>
      </w:r>
    </w:p>
    <w:p w14:paraId="2E5DAB81" w14:textId="77777777" w:rsidR="00C1499F" w:rsidRPr="00F92A21" w:rsidRDefault="00C1499F" w:rsidP="00C1499F">
      <w:pPr>
        <w:pStyle w:val="Odstavecseseznamem"/>
        <w:numPr>
          <w:ilvl w:val="0"/>
          <w:numId w:val="10"/>
        </w:numPr>
        <w:spacing w:before="0" w:after="120"/>
        <w:ind w:left="709" w:hanging="283"/>
        <w:contextualSpacing/>
        <w:jc w:val="both"/>
      </w:pPr>
      <w:r w:rsidRPr="00F92A21">
        <w:t>mu nejsou známy skutečnosti, nasvědčující tomu, že se dostane do postavení, kdy nemůže daň zaplatit a ani se ke dni vystavení této faktury v takovém postavení nenachází,</w:t>
      </w:r>
    </w:p>
    <w:p w14:paraId="5A8939D8" w14:textId="683AE16D" w:rsidR="00C1499F" w:rsidRPr="00F92A21" w:rsidRDefault="00C1499F" w:rsidP="00C1499F">
      <w:pPr>
        <w:pStyle w:val="Odstavecseseznamem"/>
        <w:numPr>
          <w:ilvl w:val="0"/>
          <w:numId w:val="10"/>
        </w:numPr>
        <w:spacing w:before="0" w:after="120"/>
        <w:ind w:firstLine="66"/>
        <w:contextualSpacing/>
        <w:jc w:val="both"/>
      </w:pPr>
      <w:r w:rsidRPr="00F92A21">
        <w:t>nezkrátí daň nebo nevyláká daňovou výhodu</w:t>
      </w:r>
      <w:r w:rsidR="00205119">
        <w:t>,</w:t>
      </w:r>
    </w:p>
    <w:p w14:paraId="5D7D0655" w14:textId="77777777" w:rsidR="00C1499F" w:rsidRPr="00F92A21" w:rsidRDefault="00C1499F" w:rsidP="00C1499F">
      <w:pPr>
        <w:pStyle w:val="Odstavecseseznamem"/>
        <w:numPr>
          <w:ilvl w:val="0"/>
          <w:numId w:val="10"/>
        </w:numPr>
        <w:spacing w:before="0" w:after="120"/>
        <w:ind w:firstLine="66"/>
        <w:contextualSpacing/>
        <w:jc w:val="both"/>
      </w:pPr>
      <w:r w:rsidRPr="00F92A21">
        <w:t>úplata za plnění dle této faktury není odchylná od obvyklé ceny,</w:t>
      </w:r>
    </w:p>
    <w:p w14:paraId="2068D62E" w14:textId="77777777" w:rsidR="00C1499F" w:rsidRPr="00F92A21" w:rsidRDefault="00C1499F" w:rsidP="00C1499F">
      <w:pPr>
        <w:pStyle w:val="Odstavecseseznamem"/>
        <w:numPr>
          <w:ilvl w:val="0"/>
          <w:numId w:val="10"/>
        </w:numPr>
        <w:tabs>
          <w:tab w:val="clear" w:pos="360"/>
          <w:tab w:val="num" w:pos="709"/>
        </w:tabs>
        <w:spacing w:before="0" w:after="120"/>
        <w:ind w:left="709" w:hanging="283"/>
        <w:contextualSpacing/>
        <w:jc w:val="both"/>
      </w:pPr>
      <w:r w:rsidRPr="00F92A21">
        <w:t>úplata za plnění dle této faktury nebude poskytnuta zcela nebo zčásti bezhotovostním převodem na účet vedený poskytovatelem platebních služeb mimo tuzemsko,</w:t>
      </w:r>
    </w:p>
    <w:p w14:paraId="70ED5A61" w14:textId="77777777" w:rsidR="00C1499F" w:rsidRPr="00F92A21" w:rsidRDefault="00C1499F" w:rsidP="00C1499F">
      <w:pPr>
        <w:pStyle w:val="Odstavecseseznamem"/>
        <w:numPr>
          <w:ilvl w:val="0"/>
          <w:numId w:val="10"/>
        </w:numPr>
        <w:spacing w:before="0" w:after="120"/>
        <w:ind w:firstLine="66"/>
        <w:contextualSpacing/>
        <w:jc w:val="both"/>
      </w:pPr>
      <w:r w:rsidRPr="00F92A21">
        <w:t>nebude nespolehlivým plátcem,</w:t>
      </w:r>
    </w:p>
    <w:p w14:paraId="5CB139DE" w14:textId="77777777" w:rsidR="00C1499F" w:rsidRPr="00F92A21" w:rsidRDefault="00C1499F" w:rsidP="00C1499F">
      <w:pPr>
        <w:pStyle w:val="Odstavecseseznamem"/>
        <w:numPr>
          <w:ilvl w:val="0"/>
          <w:numId w:val="10"/>
        </w:numPr>
        <w:spacing w:before="0" w:after="120"/>
        <w:ind w:firstLine="66"/>
        <w:contextualSpacing/>
        <w:jc w:val="both"/>
      </w:pPr>
      <w:r w:rsidRPr="00F92A21">
        <w:t>bude mít u správce daně registrován bankovní účet používaný pro ekonomickou činnost,</w:t>
      </w:r>
    </w:p>
    <w:p w14:paraId="1605D297" w14:textId="77777777" w:rsidR="00C1499F" w:rsidRPr="00F92A21" w:rsidRDefault="00C1499F" w:rsidP="00C1499F">
      <w:pPr>
        <w:pStyle w:val="Odstavecseseznamem"/>
        <w:numPr>
          <w:ilvl w:val="0"/>
          <w:numId w:val="10"/>
        </w:numPr>
        <w:tabs>
          <w:tab w:val="clear" w:pos="360"/>
          <w:tab w:val="num" w:pos="709"/>
        </w:tabs>
        <w:spacing w:before="0" w:after="120"/>
        <w:ind w:left="709" w:hanging="283"/>
        <w:contextualSpacing/>
        <w:jc w:val="both"/>
      </w:pPr>
      <w:r w:rsidRPr="00F92A21">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786CB5A1" w14:textId="77777777" w:rsidR="00C1499F" w:rsidRPr="00F92A21" w:rsidRDefault="00C1499F" w:rsidP="00C1499F">
      <w:pPr>
        <w:pStyle w:val="Odstavecseseznamem"/>
        <w:numPr>
          <w:ilvl w:val="0"/>
          <w:numId w:val="10"/>
        </w:numPr>
        <w:tabs>
          <w:tab w:val="clear" w:pos="360"/>
          <w:tab w:val="num" w:pos="709"/>
        </w:tabs>
        <w:spacing w:before="0" w:after="120"/>
        <w:ind w:left="709" w:hanging="283"/>
        <w:contextualSpacing/>
        <w:jc w:val="both"/>
      </w:pPr>
      <w:r w:rsidRPr="00F92A21">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7D80EC54" w14:textId="7F7916F7" w:rsidR="00C1499F" w:rsidRPr="00F92A21" w:rsidRDefault="00C1499F" w:rsidP="00C1499F">
      <w:pPr>
        <w:numPr>
          <w:ilvl w:val="0"/>
          <w:numId w:val="9"/>
        </w:numPr>
        <w:tabs>
          <w:tab w:val="num" w:pos="440"/>
        </w:tabs>
        <w:spacing w:after="120"/>
        <w:ind w:left="440" w:hanging="440"/>
        <w:jc w:val="both"/>
        <w:rPr>
          <w:szCs w:val="22"/>
        </w:rPr>
      </w:pPr>
      <w:r w:rsidRPr="00F92A21">
        <w:rPr>
          <w:szCs w:val="22"/>
        </w:rPr>
        <w:t xml:space="preserve">Splatnost faktur je </w:t>
      </w:r>
      <w:r w:rsidRPr="00F92A21">
        <w:rPr>
          <w:b/>
          <w:szCs w:val="22"/>
        </w:rPr>
        <w:t>30 dnů</w:t>
      </w:r>
      <w:r w:rsidRPr="00F92A21">
        <w:rPr>
          <w:szCs w:val="22"/>
        </w:rPr>
        <w:t xml:space="preserve"> od data jejich doručení objednateli. Daňový doklad bude doručen </w:t>
      </w:r>
      <w:r w:rsidR="00D77E9F" w:rsidRPr="00F92A21">
        <w:rPr>
          <w:szCs w:val="22"/>
        </w:rPr>
        <w:t>objednateli</w:t>
      </w:r>
      <w:r w:rsidR="00D77E9F">
        <w:rPr>
          <w:szCs w:val="22"/>
        </w:rPr>
        <w:t xml:space="preserve"> elektronicky</w:t>
      </w:r>
      <w:r w:rsidR="00640ECA">
        <w:rPr>
          <w:szCs w:val="22"/>
        </w:rPr>
        <w:t xml:space="preserve"> na adresu fakturace@nemo</w:t>
      </w:r>
      <w:r w:rsidR="00253311">
        <w:rPr>
          <w:szCs w:val="22"/>
        </w:rPr>
        <w:t>ho</w:t>
      </w:r>
      <w:r w:rsidR="00640ECA">
        <w:rPr>
          <w:szCs w:val="22"/>
        </w:rPr>
        <w:t>.cz</w:t>
      </w:r>
      <w:r w:rsidRPr="00F92A21">
        <w:rPr>
          <w:szCs w:val="22"/>
        </w:rPr>
        <w:t xml:space="preserve">. Faktura se považuje za uhrazenou okamžikem odepsání fakturované částky z účtu objednatele ve prospěch účtu zhotovitele. Faktura, která neobsahuje veškeré náležitosti dle zákona o dani z přidané hodnoty nebo dle této smlouvy, bude objednatelem vrácena zhotoviteli s výzvou k opravě nebo doplnění. Od doručení opravené faktury objednateli běží nová 30denní lhůta splatnosti. Objednatel je oprávněn </w:t>
      </w:r>
      <w:r w:rsidRPr="00F92A21">
        <w:rPr>
          <w:szCs w:val="22"/>
        </w:rPr>
        <w:lastRenderedPageBreak/>
        <w:t xml:space="preserve">pozastavit platbu faktury za zajištění provozu a podpory </w:t>
      </w:r>
      <w:r w:rsidRPr="00A02B33">
        <w:rPr>
          <w:szCs w:val="22"/>
        </w:rPr>
        <w:t xml:space="preserve">díla účtovanou </w:t>
      </w:r>
      <w:bookmarkStart w:id="34" w:name="_Hlk512355694"/>
      <w:r w:rsidRPr="00A02B33">
        <w:rPr>
          <w:szCs w:val="22"/>
        </w:rPr>
        <w:t xml:space="preserve">v případě, že zhotovitel bude v prodlení s odstraněním vady v režimu </w:t>
      </w:r>
      <w:r w:rsidRPr="009B4216">
        <w:rPr>
          <w:szCs w:val="22"/>
        </w:rPr>
        <w:t>kategori</w:t>
      </w:r>
      <w:r w:rsidR="00BF45BC">
        <w:rPr>
          <w:szCs w:val="22"/>
        </w:rPr>
        <w:t>e</w:t>
      </w:r>
      <w:r w:rsidRPr="009B4216">
        <w:rPr>
          <w:szCs w:val="22"/>
        </w:rPr>
        <w:t xml:space="preserve"> „A“</w:t>
      </w:r>
      <w:bookmarkEnd w:id="34"/>
      <w:r w:rsidR="00A02B33" w:rsidRPr="009B4216">
        <w:rPr>
          <w:szCs w:val="22"/>
        </w:rPr>
        <w:t xml:space="preserve"> dle přílohy č. 3 této smlouvy</w:t>
      </w:r>
      <w:r w:rsidRPr="009B4216">
        <w:rPr>
          <w:szCs w:val="22"/>
        </w:rPr>
        <w:t xml:space="preserve">. </w:t>
      </w:r>
      <w:r w:rsidRPr="00F92A21">
        <w:rPr>
          <w:szCs w:val="22"/>
        </w:rPr>
        <w:t>V době pozastavení platby na fakturu za zajištění provozu a podpory díla neběží (staví se) lhůta splatnosti příslušné faktury a pokračuje v běhu až po odstranění předmětné vady. Pozastavení faktury dle tohoto odstavce nemá vliv na případné uplatnění práva objednatele na zaplacení příslušných smluvních pokut.</w:t>
      </w:r>
    </w:p>
    <w:p w14:paraId="55F742AF" w14:textId="77777777" w:rsidR="00C1499F" w:rsidRPr="00F92A21" w:rsidRDefault="00C1499F" w:rsidP="00C1499F">
      <w:pPr>
        <w:numPr>
          <w:ilvl w:val="0"/>
          <w:numId w:val="9"/>
        </w:numPr>
        <w:tabs>
          <w:tab w:val="num" w:pos="440"/>
        </w:tabs>
        <w:spacing w:after="120"/>
        <w:ind w:left="440" w:hanging="440"/>
        <w:jc w:val="both"/>
        <w:rPr>
          <w:szCs w:val="22"/>
        </w:rPr>
      </w:pPr>
      <w:r w:rsidRPr="00F92A21">
        <w:rPr>
          <w:szCs w:val="22"/>
        </w:rPr>
        <w:t>V případě změny sazby DPH v průběhu plnění není nutné uzavírat dodatek ke smlouvě, pouze se k příslušnému základu daně uvedenému v této smlouvě přičte sazba DPH účinná v době vzniku zdanitelného plnění.</w:t>
      </w:r>
    </w:p>
    <w:p w14:paraId="0D84B29D" w14:textId="77777777" w:rsidR="00640ECA" w:rsidRPr="00923487" w:rsidRDefault="00640ECA" w:rsidP="00923487">
      <w:pPr>
        <w:numPr>
          <w:ilvl w:val="0"/>
          <w:numId w:val="9"/>
        </w:numPr>
        <w:tabs>
          <w:tab w:val="num" w:pos="440"/>
        </w:tabs>
        <w:spacing w:after="120"/>
        <w:ind w:left="440" w:hanging="440"/>
        <w:jc w:val="both"/>
        <w:rPr>
          <w:szCs w:val="22"/>
        </w:rPr>
      </w:pPr>
      <w:r w:rsidRPr="00640ECA">
        <w:t xml:space="preserve">Součástí cen uvedených v tomto článku jsou i služby a dodávky nezbytné pro řádné a úplné poskytování předmětu </w:t>
      </w:r>
      <w:r>
        <w:t>p</w:t>
      </w:r>
      <w:r w:rsidRPr="00640ECA">
        <w:t xml:space="preserve">lnění. </w:t>
      </w:r>
      <w:r>
        <w:t xml:space="preserve">Zhotovitel </w:t>
      </w:r>
      <w:r w:rsidRPr="00640ECA">
        <w:t xml:space="preserve">nese veškeré náklady nutně nebo účelně vynaložené při plnění závazků ze </w:t>
      </w:r>
      <w:r>
        <w:t>s</w:t>
      </w:r>
      <w:r w:rsidRPr="00640ECA">
        <w:t xml:space="preserve">mlouvy včetně správních poplatků a nákladů souvisejících (zejména daně, pojištění, veškeré dopravní náklady, včetně nákladů souvisejících s provedením všech zkoušek a testů prokazujících dodržení předepsané kvality a parametrů předmětu </w:t>
      </w:r>
      <w:r>
        <w:t>p</w:t>
      </w:r>
      <w:r w:rsidRPr="00640ECA">
        <w:t xml:space="preserve">lnění dle </w:t>
      </w:r>
      <w:r>
        <w:t>s</w:t>
      </w:r>
      <w:r w:rsidRPr="00640ECA">
        <w:t>mlouvy, jakož nákladů souvisejících se zajištěním dalších podkladů, předpisů apod.).</w:t>
      </w:r>
    </w:p>
    <w:p w14:paraId="36C4F7B2" w14:textId="77777777" w:rsidR="00C1499F" w:rsidRPr="00F92A21" w:rsidRDefault="00C1499F" w:rsidP="00DB008B">
      <w:pPr>
        <w:spacing w:before="240" w:line="276" w:lineRule="auto"/>
        <w:ind w:left="360"/>
        <w:jc w:val="center"/>
        <w:rPr>
          <w:b/>
          <w:szCs w:val="22"/>
        </w:rPr>
      </w:pPr>
      <w:r w:rsidRPr="00F92A21">
        <w:rPr>
          <w:b/>
          <w:szCs w:val="22"/>
        </w:rPr>
        <w:t>Článek VII.</w:t>
      </w:r>
    </w:p>
    <w:p w14:paraId="3D5F2628" w14:textId="77777777" w:rsidR="00C1499F" w:rsidRPr="00F92A21" w:rsidRDefault="00C1499F" w:rsidP="00923487">
      <w:pPr>
        <w:pStyle w:val="odrkyChar"/>
        <w:tabs>
          <w:tab w:val="left" w:pos="0"/>
        </w:tabs>
        <w:spacing w:before="0" w:after="0"/>
        <w:jc w:val="center"/>
        <w:rPr>
          <w:rFonts w:ascii="Times New Roman" w:hAnsi="Times New Roman" w:cs="Times New Roman"/>
          <w:b/>
        </w:rPr>
      </w:pPr>
      <w:r w:rsidRPr="00F92A21">
        <w:rPr>
          <w:rFonts w:ascii="Times New Roman" w:hAnsi="Times New Roman" w:cs="Times New Roman"/>
          <w:b/>
        </w:rPr>
        <w:t>Záruka a odpovědnost za vady</w:t>
      </w:r>
    </w:p>
    <w:p w14:paraId="064792BE" w14:textId="0FE74FD0" w:rsidR="00C1499F" w:rsidRPr="00923487" w:rsidRDefault="00C1499F" w:rsidP="00923487">
      <w:pPr>
        <w:numPr>
          <w:ilvl w:val="0"/>
          <w:numId w:val="11"/>
        </w:numPr>
        <w:tabs>
          <w:tab w:val="num" w:pos="440"/>
        </w:tabs>
        <w:ind w:left="440" w:hanging="440"/>
        <w:jc w:val="both"/>
        <w:rPr>
          <w:szCs w:val="22"/>
        </w:rPr>
      </w:pPr>
      <w:bookmarkStart w:id="35" w:name="_Hlk514045921"/>
      <w:r w:rsidRPr="00F92A21">
        <w:rPr>
          <w:szCs w:val="22"/>
        </w:rPr>
        <w:t xml:space="preserve">Zhotovitel poskytuje objednateli záruku </w:t>
      </w:r>
      <w:r w:rsidR="001E47F7">
        <w:rPr>
          <w:szCs w:val="22"/>
        </w:rPr>
        <w:t xml:space="preserve">za jakost </w:t>
      </w:r>
      <w:r w:rsidRPr="00F92A21">
        <w:rPr>
          <w:szCs w:val="22"/>
        </w:rPr>
        <w:t xml:space="preserve">na vlastnosti a funkčnost díla (na to, že dílo bude mít v jednotlivých částech, komponentech i jako celek </w:t>
      </w:r>
      <w:r w:rsidR="00D02F37">
        <w:rPr>
          <w:szCs w:val="22"/>
        </w:rPr>
        <w:t xml:space="preserve">vlastnosti stanovené smlouvou a výstupy fáze 0 </w:t>
      </w:r>
      <w:r w:rsidRPr="00F92A21">
        <w:rPr>
          <w:szCs w:val="22"/>
        </w:rPr>
        <w:t xml:space="preserve">a bude řádně fungovat). Záruční doba na jednotlivé části díla, komponenty, i dílo jako celek </w:t>
      </w:r>
      <w:r w:rsidR="006A18B9">
        <w:rPr>
          <w:szCs w:val="22"/>
        </w:rPr>
        <w:t xml:space="preserve">činí </w:t>
      </w:r>
      <w:r w:rsidR="006A18B9" w:rsidRPr="00BA48DD">
        <w:rPr>
          <w:b/>
          <w:bCs/>
          <w:szCs w:val="22"/>
        </w:rPr>
        <w:t>24 měsíců</w:t>
      </w:r>
      <w:r w:rsidR="006A18B9">
        <w:rPr>
          <w:szCs w:val="22"/>
        </w:rPr>
        <w:t xml:space="preserve">. </w:t>
      </w:r>
      <w:r w:rsidRPr="00D711C7">
        <w:rPr>
          <w:szCs w:val="22"/>
        </w:rPr>
        <w:t>Běh záruční doby počíná dnem předání a převzetí</w:t>
      </w:r>
      <w:r w:rsidR="001D7705" w:rsidRPr="00D711C7">
        <w:rPr>
          <w:szCs w:val="22"/>
        </w:rPr>
        <w:t xml:space="preserve"> díla či jeho </w:t>
      </w:r>
      <w:proofErr w:type="gramStart"/>
      <w:r w:rsidR="001D7705" w:rsidRPr="00D711C7">
        <w:rPr>
          <w:szCs w:val="22"/>
        </w:rPr>
        <w:t>části</w:t>
      </w:r>
      <w:r w:rsidRPr="00D711C7">
        <w:rPr>
          <w:szCs w:val="22"/>
        </w:rPr>
        <w:t xml:space="preserve"> </w:t>
      </w:r>
      <w:r w:rsidR="002C76B5" w:rsidRPr="00253311">
        <w:rPr>
          <w:szCs w:val="22"/>
        </w:rPr>
        <w:t xml:space="preserve"> </w:t>
      </w:r>
      <w:r w:rsidR="00BA48DD" w:rsidRPr="00253311">
        <w:rPr>
          <w:szCs w:val="22"/>
        </w:rPr>
        <w:t>objednateli</w:t>
      </w:r>
      <w:proofErr w:type="gramEnd"/>
      <w:r w:rsidR="00BA48DD" w:rsidRPr="00253311">
        <w:rPr>
          <w:szCs w:val="22"/>
        </w:rPr>
        <w:t>.</w:t>
      </w:r>
      <w:r w:rsidR="00BA48DD" w:rsidRPr="00D711C7">
        <w:rPr>
          <w:szCs w:val="22"/>
        </w:rPr>
        <w:t xml:space="preserve"> </w:t>
      </w:r>
      <w:r w:rsidR="00045F92" w:rsidRPr="00D711C7">
        <w:rPr>
          <w:szCs w:val="22"/>
        </w:rPr>
        <w:t xml:space="preserve"> </w:t>
      </w:r>
      <w:r w:rsidR="00C71F1B" w:rsidRPr="00D711C7">
        <w:rPr>
          <w:szCs w:val="22"/>
        </w:rPr>
        <w:t xml:space="preserve">Záruční doba na plnění v rámci </w:t>
      </w:r>
      <w:r w:rsidR="00C71F1B">
        <w:rPr>
          <w:szCs w:val="22"/>
        </w:rPr>
        <w:t>služeb podpory a rozvoje činí 24 měsíců od předání služby.</w:t>
      </w:r>
    </w:p>
    <w:p w14:paraId="6C1209C8" w14:textId="77777777" w:rsidR="009B4216" w:rsidRPr="00F92A21" w:rsidRDefault="009B4216" w:rsidP="00923487">
      <w:pPr>
        <w:pStyle w:val="Odstavecseseznamem"/>
        <w:spacing w:before="0"/>
      </w:pPr>
    </w:p>
    <w:p w14:paraId="49BAF11C" w14:textId="77777777" w:rsidR="00C1499F" w:rsidRPr="00F92A21" w:rsidRDefault="00C1499F" w:rsidP="00C1499F">
      <w:pPr>
        <w:pStyle w:val="Odstavecseseznamem"/>
        <w:numPr>
          <w:ilvl w:val="0"/>
          <w:numId w:val="11"/>
        </w:numPr>
        <w:tabs>
          <w:tab w:val="num" w:pos="426"/>
        </w:tabs>
        <w:spacing w:before="0"/>
        <w:ind w:left="426" w:hanging="426"/>
        <w:contextualSpacing/>
        <w:jc w:val="both"/>
      </w:pPr>
      <w:r w:rsidRPr="00F92A21">
        <w:t>Zhotovitel je povinen provést nápravu vady i v případě, kdy reklamaci neuznává, přičemž nese související náklady až do doby, než se prokáže, zda byla vada reklamována oprávněně. Prokáže-li se ve sporných případech, že objednatel vadu reklamoval neoprávněně, tzn., že zhotovitel za vadu neodpovídá či se na ni nevztahuje poskytnutá záruka či podpora díla (jeho provozu), je objednatel povinen uhradit zhotoviteli veškeré zhotovitelem účelně vynaložené a doložené náklady vzniklé v souvislosti s odstraněním neoprávněně reklamované vady.</w:t>
      </w:r>
    </w:p>
    <w:bookmarkEnd w:id="35"/>
    <w:p w14:paraId="23C09E56" w14:textId="77777777" w:rsidR="00C1499F" w:rsidRPr="00F92A21" w:rsidRDefault="00C1499F" w:rsidP="00C1499F">
      <w:pPr>
        <w:pStyle w:val="odrkyChar"/>
        <w:tabs>
          <w:tab w:val="left" w:pos="0"/>
        </w:tabs>
        <w:spacing w:before="0" w:after="0"/>
        <w:jc w:val="left"/>
        <w:rPr>
          <w:rFonts w:ascii="Times New Roman" w:hAnsi="Times New Roman" w:cs="Times New Roman"/>
        </w:rPr>
      </w:pPr>
    </w:p>
    <w:p w14:paraId="2F870795" w14:textId="77777777" w:rsidR="00C1499F" w:rsidRPr="00F92A21" w:rsidRDefault="00C1499F" w:rsidP="00C1499F">
      <w:pPr>
        <w:tabs>
          <w:tab w:val="left" w:pos="1416"/>
          <w:tab w:val="left" w:pos="2124"/>
          <w:tab w:val="left" w:pos="2832"/>
          <w:tab w:val="left" w:pos="3225"/>
        </w:tabs>
        <w:jc w:val="center"/>
        <w:rPr>
          <w:b/>
          <w:szCs w:val="22"/>
        </w:rPr>
      </w:pPr>
      <w:r w:rsidRPr="00F92A21">
        <w:rPr>
          <w:b/>
          <w:szCs w:val="22"/>
        </w:rPr>
        <w:t>Článek VIII.</w:t>
      </w:r>
    </w:p>
    <w:p w14:paraId="6A3ABDC3" w14:textId="77777777" w:rsidR="00C1499F" w:rsidRPr="00F92A21" w:rsidRDefault="00C1499F" w:rsidP="00C1499F">
      <w:pPr>
        <w:pStyle w:val="odrkyChar"/>
        <w:tabs>
          <w:tab w:val="left" w:pos="0"/>
        </w:tabs>
        <w:spacing w:before="0"/>
        <w:jc w:val="center"/>
        <w:rPr>
          <w:rFonts w:ascii="Times New Roman" w:hAnsi="Times New Roman" w:cs="Times New Roman"/>
          <w:b/>
        </w:rPr>
      </w:pPr>
      <w:r w:rsidRPr="00F92A21">
        <w:rPr>
          <w:rFonts w:ascii="Times New Roman" w:hAnsi="Times New Roman" w:cs="Times New Roman"/>
          <w:b/>
        </w:rPr>
        <w:t>Sankce a náhrada škody</w:t>
      </w:r>
    </w:p>
    <w:p w14:paraId="6A8ECB7D" w14:textId="2B222158" w:rsidR="00C1499F" w:rsidRPr="00DB008B"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 xml:space="preserve">Objednatel je oprávněn po zhotoviteli požadovat a zhotovitel je povinen v případě uplatnění tohoto práva zaplatit objednateli smluvní pokutu ve </w:t>
      </w:r>
      <w:r w:rsidRPr="00DB008B">
        <w:rPr>
          <w:rFonts w:ascii="Times New Roman" w:hAnsi="Times New Roman" w:cs="Times New Roman"/>
        </w:rPr>
        <w:t xml:space="preserve">výši </w:t>
      </w:r>
      <w:r w:rsidR="00F71FC1" w:rsidRPr="00DB008B">
        <w:rPr>
          <w:rFonts w:ascii="Times New Roman" w:hAnsi="Times New Roman" w:cs="Times New Roman"/>
          <w:b/>
        </w:rPr>
        <w:t xml:space="preserve">30 000 Kč </w:t>
      </w:r>
      <w:r w:rsidRPr="00DB008B">
        <w:rPr>
          <w:rFonts w:ascii="Times New Roman" w:hAnsi="Times New Roman" w:cs="Times New Roman"/>
        </w:rPr>
        <w:t xml:space="preserve">za každý započatý kalendářní den prodlení s dokončením fáze </w:t>
      </w:r>
      <w:r w:rsidR="00862366" w:rsidRPr="00DB008B">
        <w:rPr>
          <w:rFonts w:ascii="Times New Roman" w:hAnsi="Times New Roman" w:cs="Times New Roman"/>
        </w:rPr>
        <w:t>0</w:t>
      </w:r>
      <w:r w:rsidRPr="00DB008B">
        <w:rPr>
          <w:rFonts w:ascii="Times New Roman" w:hAnsi="Times New Roman" w:cs="Times New Roman"/>
        </w:rPr>
        <w:t xml:space="preserve">. </w:t>
      </w:r>
    </w:p>
    <w:p w14:paraId="03215899" w14:textId="37ED8933" w:rsidR="00C1499F" w:rsidRPr="00F92A21" w:rsidRDefault="00C1499F" w:rsidP="00C1499F">
      <w:pPr>
        <w:pStyle w:val="odrkyChar"/>
        <w:numPr>
          <w:ilvl w:val="0"/>
          <w:numId w:val="12"/>
        </w:numPr>
        <w:ind w:left="440" w:hanging="440"/>
        <w:rPr>
          <w:rFonts w:ascii="Times New Roman" w:hAnsi="Times New Roman" w:cs="Times New Roman"/>
        </w:rPr>
      </w:pPr>
      <w:r w:rsidRPr="00DB008B">
        <w:rPr>
          <w:rFonts w:ascii="Times New Roman" w:hAnsi="Times New Roman" w:cs="Times New Roman"/>
        </w:rPr>
        <w:t xml:space="preserve">Objednatel je oprávněn po zhotoviteli požadovat a zhotovitel je povinen v případě uplatnění tohoto práva zaplatit objednateli smluvní pokutu ve výši </w:t>
      </w:r>
      <w:r w:rsidR="00F71FC1" w:rsidRPr="00DB008B">
        <w:rPr>
          <w:rFonts w:ascii="Times New Roman" w:hAnsi="Times New Roman" w:cs="Times New Roman"/>
          <w:b/>
        </w:rPr>
        <w:t xml:space="preserve">50 000 Kč </w:t>
      </w:r>
      <w:r w:rsidRPr="00DB008B">
        <w:rPr>
          <w:rFonts w:ascii="Times New Roman" w:hAnsi="Times New Roman" w:cs="Times New Roman"/>
        </w:rPr>
        <w:t xml:space="preserve">za každý započatý kalendářní den prodlení s řádným dokončením </w:t>
      </w:r>
      <w:r w:rsidR="00C67507" w:rsidRPr="00DB008B">
        <w:rPr>
          <w:rFonts w:ascii="Times New Roman" w:hAnsi="Times New Roman" w:cs="Times New Roman"/>
        </w:rPr>
        <w:t xml:space="preserve">a předáním </w:t>
      </w:r>
      <w:r w:rsidRPr="00DB008B">
        <w:rPr>
          <w:rFonts w:ascii="Times New Roman" w:hAnsi="Times New Roman" w:cs="Times New Roman"/>
        </w:rPr>
        <w:t>díla (dokončení</w:t>
      </w:r>
      <w:r w:rsidR="00C67507" w:rsidRPr="00DB008B">
        <w:rPr>
          <w:rFonts w:ascii="Times New Roman" w:hAnsi="Times New Roman" w:cs="Times New Roman"/>
        </w:rPr>
        <w:t xml:space="preserve"> </w:t>
      </w:r>
      <w:r w:rsidRPr="00DB008B">
        <w:rPr>
          <w:rFonts w:ascii="Times New Roman" w:hAnsi="Times New Roman" w:cs="Times New Roman"/>
        </w:rPr>
        <w:t>fáze</w:t>
      </w:r>
      <w:r w:rsidR="00C67507" w:rsidRPr="00DB008B">
        <w:rPr>
          <w:rFonts w:ascii="Times New Roman" w:hAnsi="Times New Roman" w:cs="Times New Roman"/>
        </w:rPr>
        <w:t xml:space="preserve"> 1</w:t>
      </w:r>
      <w:r w:rsidRPr="00DB008B">
        <w:rPr>
          <w:rFonts w:ascii="Times New Roman" w:hAnsi="Times New Roman" w:cs="Times New Roman"/>
        </w:rPr>
        <w:t>)</w:t>
      </w:r>
      <w:r w:rsidR="00541BBE" w:rsidRPr="00DB008B">
        <w:rPr>
          <w:rFonts w:ascii="Times New Roman" w:hAnsi="Times New Roman" w:cs="Times New Roman"/>
        </w:rPr>
        <w:t xml:space="preserve">; v případě, že v důsledku prodlení s řádným dokončením a předáním díla (fáze 1) nebo v případě, že v důsledku neodstranění všech </w:t>
      </w:r>
      <w:r w:rsidR="00541BBE" w:rsidRPr="00D711C7">
        <w:rPr>
          <w:rFonts w:ascii="Times New Roman" w:hAnsi="Times New Roman" w:cs="Times New Roman"/>
        </w:rPr>
        <w:t>vad, které</w:t>
      </w:r>
      <w:r w:rsidR="00541BBE" w:rsidRPr="00DB008B">
        <w:rPr>
          <w:rFonts w:ascii="Times New Roman" w:hAnsi="Times New Roman" w:cs="Times New Roman"/>
        </w:rPr>
        <w:t xml:space="preserve"> byly zjištěny v rámci akceptačního </w:t>
      </w:r>
      <w:r w:rsidR="00541BBE" w:rsidRPr="00541BBE">
        <w:rPr>
          <w:rFonts w:ascii="Times New Roman" w:hAnsi="Times New Roman" w:cs="Times New Roman"/>
        </w:rPr>
        <w:t>řízení a uvedeny v závěrečném protokolu o předání a převzetí díla</w:t>
      </w:r>
      <w:r w:rsidR="00541BBE">
        <w:rPr>
          <w:rFonts w:ascii="Times New Roman" w:hAnsi="Times New Roman" w:cs="Times New Roman"/>
        </w:rPr>
        <w:t>,</w:t>
      </w:r>
      <w:r w:rsidR="00541BBE" w:rsidRPr="00541BBE">
        <w:rPr>
          <w:rFonts w:ascii="Times New Roman" w:hAnsi="Times New Roman" w:cs="Times New Roman"/>
        </w:rPr>
        <w:t xml:space="preserve"> nebude moci objednatel dílo užívat</w:t>
      </w:r>
      <w:r w:rsidR="00541BBE">
        <w:rPr>
          <w:rFonts w:ascii="Times New Roman" w:hAnsi="Times New Roman" w:cs="Times New Roman"/>
        </w:rPr>
        <w:t xml:space="preserve"> do doby ukončení možnosti čerpat dotaci v rámci projektu, je o</w:t>
      </w:r>
      <w:r w:rsidR="00541BBE" w:rsidRPr="00F92A21">
        <w:rPr>
          <w:rFonts w:ascii="Times New Roman" w:hAnsi="Times New Roman" w:cs="Times New Roman"/>
        </w:rPr>
        <w:t xml:space="preserve">bjednatel </w:t>
      </w:r>
      <w:r w:rsidR="00541BBE">
        <w:rPr>
          <w:rFonts w:ascii="Times New Roman" w:hAnsi="Times New Roman" w:cs="Times New Roman"/>
        </w:rPr>
        <w:t xml:space="preserve">namísto smluvní pokuty uvedené v první větě tohoto odst. </w:t>
      </w:r>
      <w:r w:rsidR="00541BBE" w:rsidRPr="00F92A21">
        <w:rPr>
          <w:rFonts w:ascii="Times New Roman" w:hAnsi="Times New Roman" w:cs="Times New Roman"/>
        </w:rPr>
        <w:t xml:space="preserve">oprávněn po zhotoviteli požadovat a zhotovitel je povinen v případě uplatnění tohoto práva zaplatit objednateli smluvní pokutu ve výši </w:t>
      </w:r>
      <w:r w:rsidR="00AD2495" w:rsidRPr="00362BD5">
        <w:rPr>
          <w:rFonts w:ascii="Times New Roman" w:hAnsi="Times New Roman" w:cs="Times New Roman"/>
          <w:b/>
        </w:rPr>
        <w:t>75</w:t>
      </w:r>
      <w:r w:rsidR="00AD2495">
        <w:rPr>
          <w:rFonts w:ascii="Times New Roman" w:hAnsi="Times New Roman" w:cs="Times New Roman"/>
        </w:rPr>
        <w:t xml:space="preserve"> </w:t>
      </w:r>
      <w:r w:rsidR="00541BBE" w:rsidRPr="00AD2495">
        <w:rPr>
          <w:rFonts w:ascii="Times New Roman" w:hAnsi="Times New Roman" w:cs="Times New Roman"/>
          <w:b/>
          <w:bCs/>
        </w:rPr>
        <w:t>%</w:t>
      </w:r>
      <w:r w:rsidR="00541BBE" w:rsidRPr="00541BBE">
        <w:rPr>
          <w:rFonts w:ascii="Times New Roman" w:hAnsi="Times New Roman" w:cs="Times New Roman"/>
          <w:b/>
          <w:bCs/>
        </w:rPr>
        <w:t xml:space="preserve"> z</w:t>
      </w:r>
      <w:r w:rsidR="00541BBE">
        <w:rPr>
          <w:rFonts w:ascii="Times New Roman" w:hAnsi="Times New Roman" w:cs="Times New Roman"/>
          <w:b/>
        </w:rPr>
        <w:t> celkové ceny za plnění bez DPH uvedené v čl. VI. odst. 1 této smlouvy</w:t>
      </w:r>
      <w:r w:rsidR="00541BBE">
        <w:rPr>
          <w:rFonts w:ascii="Times New Roman" w:hAnsi="Times New Roman" w:cs="Times New Roman"/>
        </w:rPr>
        <w:t xml:space="preserve"> </w:t>
      </w:r>
    </w:p>
    <w:p w14:paraId="3150A56C" w14:textId="24492F3E" w:rsidR="00C1499F"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 xml:space="preserve">Objednatel je oprávněn po zhotoviteli požadovat a zhotovitel je povinen v případě uplatnění tohoto práva zaplatit objednateli smluvní pokutu ve výši </w:t>
      </w:r>
      <w:r w:rsidR="00F059DF">
        <w:rPr>
          <w:rFonts w:ascii="Times New Roman" w:hAnsi="Times New Roman" w:cs="Times New Roman"/>
          <w:b/>
        </w:rPr>
        <w:t>1</w:t>
      </w:r>
      <w:r w:rsidR="006A3166">
        <w:rPr>
          <w:rFonts w:ascii="Times New Roman" w:hAnsi="Times New Roman" w:cs="Times New Roman"/>
          <w:b/>
        </w:rPr>
        <w:t> </w:t>
      </w:r>
      <w:r w:rsidR="00F059DF">
        <w:rPr>
          <w:rFonts w:ascii="Times New Roman" w:hAnsi="Times New Roman" w:cs="Times New Roman"/>
          <w:b/>
        </w:rPr>
        <w:t>000</w:t>
      </w:r>
      <w:r w:rsidRPr="00F92A21">
        <w:rPr>
          <w:rFonts w:ascii="Times New Roman" w:hAnsi="Times New Roman" w:cs="Times New Roman"/>
          <w:b/>
        </w:rPr>
        <w:t xml:space="preserve"> Kč</w:t>
      </w:r>
      <w:r w:rsidRPr="00F92A21">
        <w:rPr>
          <w:rFonts w:ascii="Times New Roman" w:hAnsi="Times New Roman" w:cs="Times New Roman"/>
        </w:rPr>
        <w:t xml:space="preserve"> za každou započatou pracovní hodinu prodlení s potvrzením přijetí požadavku </w:t>
      </w:r>
      <w:r w:rsidR="00F059DF" w:rsidRPr="00F059DF">
        <w:rPr>
          <w:rFonts w:ascii="Times New Roman" w:hAnsi="Times New Roman" w:cs="Times New Roman"/>
        </w:rPr>
        <w:t>u incidentu kategorie A</w:t>
      </w:r>
      <w:r w:rsidR="00F059DF">
        <w:rPr>
          <w:rFonts w:ascii="Times New Roman" w:hAnsi="Times New Roman" w:cs="Times New Roman"/>
        </w:rPr>
        <w:t xml:space="preserve"> </w:t>
      </w:r>
      <w:r w:rsidRPr="00F92A21">
        <w:rPr>
          <w:rFonts w:ascii="Times New Roman" w:hAnsi="Times New Roman" w:cs="Times New Roman"/>
        </w:rPr>
        <w:t>do systému helpdesk.</w:t>
      </w:r>
    </w:p>
    <w:p w14:paraId="7DE6F0C8" w14:textId="26A6236F" w:rsidR="00F059DF" w:rsidRDefault="00F059DF" w:rsidP="00F059D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lastRenderedPageBreak/>
        <w:t xml:space="preserve">Objednatel je oprávněn po zhotoviteli požadovat a zhotovitel je povinen v případě uplatnění tohoto práva zaplatit objednateli smluvní pokutu ve výši </w:t>
      </w:r>
      <w:r w:rsidRPr="009F096F">
        <w:rPr>
          <w:rFonts w:ascii="Times New Roman" w:hAnsi="Times New Roman" w:cs="Times New Roman"/>
          <w:b/>
          <w:bCs/>
        </w:rPr>
        <w:t>5</w:t>
      </w:r>
      <w:r w:rsidRPr="00F059DF">
        <w:rPr>
          <w:rFonts w:ascii="Times New Roman" w:hAnsi="Times New Roman" w:cs="Times New Roman"/>
          <w:b/>
          <w:bCs/>
        </w:rPr>
        <w:t>0</w:t>
      </w:r>
      <w:r>
        <w:rPr>
          <w:rFonts w:ascii="Times New Roman" w:hAnsi="Times New Roman" w:cs="Times New Roman"/>
          <w:b/>
        </w:rPr>
        <w:t>0</w:t>
      </w:r>
      <w:r w:rsidRPr="00F92A21">
        <w:rPr>
          <w:rFonts w:ascii="Times New Roman" w:hAnsi="Times New Roman" w:cs="Times New Roman"/>
          <w:b/>
        </w:rPr>
        <w:t xml:space="preserve"> Kč</w:t>
      </w:r>
      <w:r w:rsidRPr="00F92A21">
        <w:rPr>
          <w:rFonts w:ascii="Times New Roman" w:hAnsi="Times New Roman" w:cs="Times New Roman"/>
        </w:rPr>
        <w:t xml:space="preserve"> za každou započatou pracovní hodinu prodlení s potvrzením přijetí požadavku </w:t>
      </w:r>
      <w:r w:rsidRPr="00F059DF">
        <w:rPr>
          <w:rFonts w:ascii="Times New Roman" w:hAnsi="Times New Roman" w:cs="Times New Roman"/>
        </w:rPr>
        <w:t xml:space="preserve">u incidentu kategorie </w:t>
      </w:r>
      <w:r w:rsidR="00310B97">
        <w:rPr>
          <w:rFonts w:ascii="Times New Roman" w:hAnsi="Times New Roman" w:cs="Times New Roman"/>
        </w:rPr>
        <w:t>B</w:t>
      </w:r>
      <w:r>
        <w:rPr>
          <w:rFonts w:ascii="Times New Roman" w:hAnsi="Times New Roman" w:cs="Times New Roman"/>
        </w:rPr>
        <w:t xml:space="preserve"> </w:t>
      </w:r>
      <w:r w:rsidRPr="00F92A21">
        <w:rPr>
          <w:rFonts w:ascii="Times New Roman" w:hAnsi="Times New Roman" w:cs="Times New Roman"/>
        </w:rPr>
        <w:t>do systému helpdesk.</w:t>
      </w:r>
    </w:p>
    <w:p w14:paraId="1FB0239E" w14:textId="4EAA1EDB" w:rsidR="00F059DF" w:rsidRPr="00F92A21" w:rsidRDefault="00F059DF" w:rsidP="00F059D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 xml:space="preserve">Objednatel je oprávněn po zhotoviteli požadovat a zhotovitel je povinen v případě uplatnění tohoto práva zaplatit objednateli smluvní pokutu ve výši </w:t>
      </w:r>
      <w:r w:rsidRPr="009F096F">
        <w:rPr>
          <w:rFonts w:ascii="Times New Roman" w:hAnsi="Times New Roman" w:cs="Times New Roman"/>
          <w:b/>
          <w:bCs/>
        </w:rPr>
        <w:t>25</w:t>
      </w:r>
      <w:r>
        <w:rPr>
          <w:rFonts w:ascii="Times New Roman" w:hAnsi="Times New Roman" w:cs="Times New Roman"/>
          <w:b/>
        </w:rPr>
        <w:t>0</w:t>
      </w:r>
      <w:r w:rsidRPr="00F92A21">
        <w:rPr>
          <w:rFonts w:ascii="Times New Roman" w:hAnsi="Times New Roman" w:cs="Times New Roman"/>
          <w:b/>
        </w:rPr>
        <w:t xml:space="preserve"> Kč</w:t>
      </w:r>
      <w:r w:rsidRPr="00F92A21">
        <w:rPr>
          <w:rFonts w:ascii="Times New Roman" w:hAnsi="Times New Roman" w:cs="Times New Roman"/>
        </w:rPr>
        <w:t xml:space="preserve"> za každou započatou pracovní hodinu prodlení s potvrzením přijetí požadavku </w:t>
      </w:r>
      <w:r w:rsidRPr="00F059DF">
        <w:rPr>
          <w:rFonts w:ascii="Times New Roman" w:hAnsi="Times New Roman" w:cs="Times New Roman"/>
        </w:rPr>
        <w:t xml:space="preserve">u incidentu kategorie </w:t>
      </w:r>
      <w:r w:rsidR="00310B97">
        <w:rPr>
          <w:rFonts w:ascii="Times New Roman" w:hAnsi="Times New Roman" w:cs="Times New Roman"/>
        </w:rPr>
        <w:t>C</w:t>
      </w:r>
      <w:r>
        <w:rPr>
          <w:rFonts w:ascii="Times New Roman" w:hAnsi="Times New Roman" w:cs="Times New Roman"/>
        </w:rPr>
        <w:t xml:space="preserve"> </w:t>
      </w:r>
      <w:r w:rsidRPr="00F92A21">
        <w:rPr>
          <w:rFonts w:ascii="Times New Roman" w:hAnsi="Times New Roman" w:cs="Times New Roman"/>
        </w:rPr>
        <w:t>do systému helpdesk.</w:t>
      </w:r>
    </w:p>
    <w:p w14:paraId="43531AB9" w14:textId="58F9EDDE" w:rsidR="00C1499F" w:rsidRPr="00F92A21"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 xml:space="preserve">Objednatel je oprávněn po zhotoviteli požadovat a zhotovitel je povinen v případě uplatnění tohoto práva zaplatit objednateli smluvní pokutu ve výši </w:t>
      </w:r>
      <w:r w:rsidR="00310B97">
        <w:rPr>
          <w:rFonts w:ascii="Times New Roman" w:hAnsi="Times New Roman" w:cs="Times New Roman"/>
          <w:b/>
        </w:rPr>
        <w:t>1</w:t>
      </w:r>
      <w:r w:rsidR="006A3166">
        <w:rPr>
          <w:rFonts w:ascii="Times New Roman" w:hAnsi="Times New Roman" w:cs="Times New Roman"/>
          <w:b/>
        </w:rPr>
        <w:t> </w:t>
      </w:r>
      <w:r w:rsidR="00310B97">
        <w:rPr>
          <w:rFonts w:ascii="Times New Roman" w:hAnsi="Times New Roman" w:cs="Times New Roman"/>
          <w:b/>
        </w:rPr>
        <w:t>0</w:t>
      </w:r>
      <w:r w:rsidRPr="00F92A21">
        <w:rPr>
          <w:rFonts w:ascii="Times New Roman" w:hAnsi="Times New Roman" w:cs="Times New Roman"/>
          <w:b/>
        </w:rPr>
        <w:t>00 Kč</w:t>
      </w:r>
      <w:r w:rsidRPr="00F92A21">
        <w:rPr>
          <w:rFonts w:ascii="Times New Roman" w:hAnsi="Times New Roman" w:cs="Times New Roman"/>
        </w:rPr>
        <w:t xml:space="preserve"> za každou pracovní hodinu prodlení s odstraněním </w:t>
      </w:r>
      <w:r w:rsidRPr="00D711C7">
        <w:rPr>
          <w:rFonts w:ascii="Times New Roman" w:hAnsi="Times New Roman" w:cs="Times New Roman"/>
        </w:rPr>
        <w:t xml:space="preserve">vady </w:t>
      </w:r>
      <w:r w:rsidR="00310B97" w:rsidRPr="00D711C7">
        <w:rPr>
          <w:rFonts w:ascii="Times New Roman" w:hAnsi="Times New Roman" w:cs="Times New Roman"/>
        </w:rPr>
        <w:t>u</w:t>
      </w:r>
      <w:r w:rsidR="00310B97" w:rsidRPr="00F059DF">
        <w:rPr>
          <w:rFonts w:ascii="Times New Roman" w:hAnsi="Times New Roman" w:cs="Times New Roman"/>
        </w:rPr>
        <w:t xml:space="preserve"> incidentu kategorie </w:t>
      </w:r>
      <w:r w:rsidR="00310B97">
        <w:rPr>
          <w:rFonts w:ascii="Times New Roman" w:hAnsi="Times New Roman" w:cs="Times New Roman"/>
        </w:rPr>
        <w:t>A, B a C</w:t>
      </w:r>
      <w:r w:rsidRPr="00F92A21">
        <w:rPr>
          <w:rFonts w:ascii="Times New Roman" w:hAnsi="Times New Roman" w:cs="Times New Roman"/>
        </w:rPr>
        <w:t>.</w:t>
      </w:r>
    </w:p>
    <w:p w14:paraId="6634F921" w14:textId="7D4E249E" w:rsidR="00C1499F" w:rsidRPr="00F92A21"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 xml:space="preserve">Objednatel je oprávněn po zhotoviteli požadovat a zhotovitel je povinen v případě uplatnění tohoto práva zaplatit objednateli smluvní pokutu ve výši </w:t>
      </w:r>
      <w:r w:rsidRPr="00F92A21">
        <w:rPr>
          <w:rFonts w:ascii="Times New Roman" w:hAnsi="Times New Roman" w:cs="Times New Roman"/>
          <w:b/>
        </w:rPr>
        <w:t>1</w:t>
      </w:r>
      <w:r w:rsidR="00BA48DD">
        <w:rPr>
          <w:rFonts w:ascii="Times New Roman" w:hAnsi="Times New Roman" w:cs="Times New Roman"/>
          <w:b/>
        </w:rPr>
        <w:t> </w:t>
      </w:r>
      <w:r w:rsidRPr="00F92A21">
        <w:rPr>
          <w:rFonts w:ascii="Times New Roman" w:hAnsi="Times New Roman" w:cs="Times New Roman"/>
          <w:b/>
        </w:rPr>
        <w:t>000</w:t>
      </w:r>
      <w:r w:rsidR="00BA48DD">
        <w:rPr>
          <w:rFonts w:ascii="Times New Roman" w:hAnsi="Times New Roman" w:cs="Times New Roman"/>
          <w:b/>
        </w:rPr>
        <w:t>,-</w:t>
      </w:r>
      <w:r w:rsidRPr="00F92A21">
        <w:rPr>
          <w:rFonts w:ascii="Times New Roman" w:hAnsi="Times New Roman" w:cs="Times New Roman"/>
          <w:b/>
        </w:rPr>
        <w:t xml:space="preserve"> Kč</w:t>
      </w:r>
      <w:r w:rsidRPr="00F92A21">
        <w:rPr>
          <w:rFonts w:ascii="Times New Roman" w:hAnsi="Times New Roman" w:cs="Times New Roman"/>
        </w:rPr>
        <w:t xml:space="preserve"> za každý den, kdy </w:t>
      </w:r>
      <w:r w:rsidR="00923487">
        <w:rPr>
          <w:rFonts w:ascii="Times New Roman" w:hAnsi="Times New Roman" w:cs="Times New Roman"/>
        </w:rPr>
        <w:t xml:space="preserve">služby </w:t>
      </w:r>
      <w:r w:rsidRPr="00F92A21">
        <w:rPr>
          <w:rFonts w:ascii="Times New Roman" w:hAnsi="Times New Roman" w:cs="Times New Roman"/>
        </w:rPr>
        <w:t>podpor</w:t>
      </w:r>
      <w:r w:rsidR="00923487">
        <w:rPr>
          <w:rFonts w:ascii="Times New Roman" w:hAnsi="Times New Roman" w:cs="Times New Roman"/>
        </w:rPr>
        <w:t xml:space="preserve">y provozu </w:t>
      </w:r>
      <w:r w:rsidRPr="00F92A21">
        <w:rPr>
          <w:rFonts w:ascii="Times New Roman" w:hAnsi="Times New Roman" w:cs="Times New Roman"/>
        </w:rPr>
        <w:t>nebyl</w:t>
      </w:r>
      <w:r w:rsidR="00C67507">
        <w:rPr>
          <w:rFonts w:ascii="Times New Roman" w:hAnsi="Times New Roman" w:cs="Times New Roman"/>
        </w:rPr>
        <w:t>y</w:t>
      </w:r>
      <w:r w:rsidRPr="00F92A21">
        <w:rPr>
          <w:rFonts w:ascii="Times New Roman" w:hAnsi="Times New Roman" w:cs="Times New Roman"/>
        </w:rPr>
        <w:t xml:space="preserve"> zajištěn</w:t>
      </w:r>
      <w:r w:rsidR="00C67507">
        <w:rPr>
          <w:rFonts w:ascii="Times New Roman" w:hAnsi="Times New Roman" w:cs="Times New Roman"/>
        </w:rPr>
        <w:t>y</w:t>
      </w:r>
      <w:r w:rsidRPr="00F92A21">
        <w:rPr>
          <w:rFonts w:ascii="Times New Roman" w:hAnsi="Times New Roman" w:cs="Times New Roman"/>
        </w:rPr>
        <w:t xml:space="preserve"> v souladu s parametry stanovenými touto smlouvou.</w:t>
      </w:r>
    </w:p>
    <w:p w14:paraId="19466399" w14:textId="4CDC7ACF" w:rsidR="00C1499F" w:rsidRPr="00DB008B"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Pokud zhotovitel poruší své povinnosti dle článku XII. odst. 5</w:t>
      </w:r>
      <w:r w:rsidR="00B06FA2">
        <w:rPr>
          <w:rFonts w:ascii="Times New Roman" w:hAnsi="Times New Roman" w:cs="Times New Roman"/>
        </w:rPr>
        <w:t xml:space="preserve"> a/nebo</w:t>
      </w:r>
      <w:r w:rsidRPr="00F92A21">
        <w:rPr>
          <w:rFonts w:ascii="Times New Roman" w:hAnsi="Times New Roman" w:cs="Times New Roman"/>
        </w:rPr>
        <w:t xml:space="preserve"> 6. této smlouvy, je objednatel oprávněn po zhotoviteli požadovat a zhotovitel je povinen v případě uplatnění tohoto práva zaplatit objednateli smluvní pokutu ve </w:t>
      </w:r>
      <w:r w:rsidRPr="00DB008B">
        <w:rPr>
          <w:rFonts w:ascii="Times New Roman" w:hAnsi="Times New Roman" w:cs="Times New Roman"/>
        </w:rPr>
        <w:t xml:space="preserve">výši </w:t>
      </w:r>
      <w:r w:rsidR="00B06FA2" w:rsidRPr="00DB008B">
        <w:rPr>
          <w:rFonts w:ascii="Times New Roman" w:hAnsi="Times New Roman" w:cs="Times New Roman"/>
          <w:b/>
        </w:rPr>
        <w:t>1</w:t>
      </w:r>
      <w:r w:rsidR="00923487" w:rsidRPr="00DB008B">
        <w:rPr>
          <w:rFonts w:ascii="Times New Roman" w:hAnsi="Times New Roman" w:cs="Times New Roman"/>
          <w:b/>
        </w:rPr>
        <w:t>0</w:t>
      </w:r>
      <w:r w:rsidRPr="00DB008B">
        <w:rPr>
          <w:rFonts w:ascii="Times New Roman" w:hAnsi="Times New Roman" w:cs="Times New Roman"/>
          <w:b/>
        </w:rPr>
        <w:t>0</w:t>
      </w:r>
      <w:r w:rsidR="00362BD5" w:rsidRPr="00DB008B">
        <w:rPr>
          <w:rFonts w:ascii="Times New Roman" w:hAnsi="Times New Roman" w:cs="Times New Roman"/>
          <w:b/>
        </w:rPr>
        <w:t> </w:t>
      </w:r>
      <w:r w:rsidRPr="00DB008B">
        <w:rPr>
          <w:rFonts w:ascii="Times New Roman" w:hAnsi="Times New Roman" w:cs="Times New Roman"/>
          <w:b/>
        </w:rPr>
        <w:t>000</w:t>
      </w:r>
      <w:r w:rsidR="00362BD5" w:rsidRPr="00DB008B">
        <w:rPr>
          <w:rFonts w:ascii="Times New Roman" w:hAnsi="Times New Roman" w:cs="Times New Roman"/>
          <w:b/>
        </w:rPr>
        <w:t> </w:t>
      </w:r>
      <w:r w:rsidRPr="00DB008B">
        <w:rPr>
          <w:rFonts w:ascii="Times New Roman" w:hAnsi="Times New Roman" w:cs="Times New Roman"/>
          <w:b/>
        </w:rPr>
        <w:t>Kč</w:t>
      </w:r>
      <w:r w:rsidRPr="00DB008B">
        <w:rPr>
          <w:rFonts w:ascii="Times New Roman" w:hAnsi="Times New Roman" w:cs="Times New Roman"/>
        </w:rPr>
        <w:t xml:space="preserve"> za </w:t>
      </w:r>
      <w:r w:rsidR="00C67507" w:rsidRPr="00DB008B">
        <w:rPr>
          <w:rFonts w:ascii="Times New Roman" w:hAnsi="Times New Roman" w:cs="Times New Roman"/>
        </w:rPr>
        <w:t xml:space="preserve">každé porušení a </w:t>
      </w:r>
      <w:r w:rsidRPr="00DB008B">
        <w:rPr>
          <w:rFonts w:ascii="Times New Roman" w:hAnsi="Times New Roman" w:cs="Times New Roman"/>
        </w:rPr>
        <w:t>každý dotčený subjekt údajů.</w:t>
      </w:r>
    </w:p>
    <w:p w14:paraId="3C679AAE" w14:textId="38934438" w:rsidR="00CE5A86" w:rsidRPr="00DB008B" w:rsidRDefault="00CE5A86" w:rsidP="00CE5A86">
      <w:pPr>
        <w:pStyle w:val="odrkyChar"/>
        <w:numPr>
          <w:ilvl w:val="0"/>
          <w:numId w:val="12"/>
        </w:numPr>
        <w:ind w:left="440" w:hanging="440"/>
        <w:rPr>
          <w:rFonts w:ascii="Times New Roman" w:hAnsi="Times New Roman" w:cs="Times New Roman"/>
        </w:rPr>
      </w:pPr>
      <w:r w:rsidRPr="00DB008B">
        <w:rPr>
          <w:rFonts w:ascii="Times New Roman" w:hAnsi="Times New Roman" w:cs="Times New Roman"/>
        </w:rPr>
        <w:t xml:space="preserve">Pokud zhotovitel poruší své povinnosti dle článku XI. této smlouvy, je objednatel oprávněn po zhotoviteli požadovat a zhotovitel je povinen v případě uplatnění tohoto práva zaplatit objednateli smluvní pokutu ve výši </w:t>
      </w:r>
      <w:r w:rsidRPr="00DB008B">
        <w:rPr>
          <w:rFonts w:ascii="Times New Roman" w:hAnsi="Times New Roman" w:cs="Times New Roman"/>
          <w:b/>
        </w:rPr>
        <w:t>500</w:t>
      </w:r>
      <w:r w:rsidR="00362BD5" w:rsidRPr="00DB008B">
        <w:rPr>
          <w:rFonts w:ascii="Times New Roman" w:hAnsi="Times New Roman" w:cs="Times New Roman"/>
          <w:b/>
        </w:rPr>
        <w:t> </w:t>
      </w:r>
      <w:r w:rsidRPr="00DB008B">
        <w:rPr>
          <w:rFonts w:ascii="Times New Roman" w:hAnsi="Times New Roman" w:cs="Times New Roman"/>
          <w:b/>
        </w:rPr>
        <w:t>000</w:t>
      </w:r>
      <w:r w:rsidR="00362BD5" w:rsidRPr="00DB008B">
        <w:rPr>
          <w:rFonts w:ascii="Times New Roman" w:hAnsi="Times New Roman" w:cs="Times New Roman"/>
          <w:b/>
        </w:rPr>
        <w:t> </w:t>
      </w:r>
      <w:r w:rsidRPr="00DB008B">
        <w:rPr>
          <w:rFonts w:ascii="Times New Roman" w:hAnsi="Times New Roman" w:cs="Times New Roman"/>
          <w:b/>
        </w:rPr>
        <w:t>Kč</w:t>
      </w:r>
      <w:r w:rsidRPr="00DB008B">
        <w:rPr>
          <w:rFonts w:ascii="Times New Roman" w:hAnsi="Times New Roman" w:cs="Times New Roman"/>
        </w:rPr>
        <w:t xml:space="preserve"> za každý zjištěný případ.</w:t>
      </w:r>
    </w:p>
    <w:p w14:paraId="6DA5E498" w14:textId="743A487F" w:rsidR="00C1499F" w:rsidRPr="00DB008B" w:rsidRDefault="00C1499F" w:rsidP="00C1499F">
      <w:pPr>
        <w:pStyle w:val="odrkyChar"/>
        <w:numPr>
          <w:ilvl w:val="0"/>
          <w:numId w:val="12"/>
        </w:numPr>
        <w:ind w:left="440" w:hanging="440"/>
        <w:rPr>
          <w:rFonts w:ascii="Times New Roman" w:hAnsi="Times New Roman" w:cs="Times New Roman"/>
        </w:rPr>
      </w:pPr>
      <w:r w:rsidRPr="00DB008B">
        <w:rPr>
          <w:rFonts w:ascii="Times New Roman" w:hAnsi="Times New Roman" w:cs="Times New Roman"/>
        </w:rPr>
        <w:t xml:space="preserve">Pokud </w:t>
      </w:r>
      <w:r w:rsidR="00B06FA2" w:rsidRPr="00DB008B">
        <w:rPr>
          <w:rFonts w:ascii="Times New Roman" w:hAnsi="Times New Roman" w:cs="Times New Roman"/>
        </w:rPr>
        <w:t xml:space="preserve">zhotovitel </w:t>
      </w:r>
      <w:r w:rsidRPr="00DB008B">
        <w:rPr>
          <w:rFonts w:ascii="Times New Roman" w:hAnsi="Times New Roman" w:cs="Times New Roman"/>
        </w:rPr>
        <w:t xml:space="preserve">poruší své povinnosti </w:t>
      </w:r>
      <w:r w:rsidR="00A861BC" w:rsidRPr="00DB008B">
        <w:rPr>
          <w:rFonts w:ascii="Times New Roman" w:hAnsi="Times New Roman" w:cs="Times New Roman"/>
        </w:rPr>
        <w:t xml:space="preserve">ochrany důvěrných informací dle </w:t>
      </w:r>
      <w:r w:rsidRPr="00DB008B">
        <w:rPr>
          <w:rFonts w:ascii="Times New Roman" w:hAnsi="Times New Roman" w:cs="Times New Roman"/>
        </w:rPr>
        <w:t xml:space="preserve">článku XII. odst. </w:t>
      </w:r>
      <w:r w:rsidR="00B06FA2" w:rsidRPr="00DB008B">
        <w:rPr>
          <w:rFonts w:ascii="Times New Roman" w:hAnsi="Times New Roman" w:cs="Times New Roman"/>
        </w:rPr>
        <w:t xml:space="preserve">1 </w:t>
      </w:r>
      <w:r w:rsidRPr="00DB008B">
        <w:rPr>
          <w:rFonts w:ascii="Times New Roman" w:hAnsi="Times New Roman" w:cs="Times New Roman"/>
        </w:rPr>
        <w:t xml:space="preserve">této smlouvy, je </w:t>
      </w:r>
      <w:r w:rsidR="00B06FA2" w:rsidRPr="00DB008B">
        <w:rPr>
          <w:rFonts w:ascii="Times New Roman" w:hAnsi="Times New Roman" w:cs="Times New Roman"/>
        </w:rPr>
        <w:t xml:space="preserve">objednatel </w:t>
      </w:r>
      <w:r w:rsidRPr="00DB008B">
        <w:rPr>
          <w:rFonts w:ascii="Times New Roman" w:hAnsi="Times New Roman" w:cs="Times New Roman"/>
        </w:rPr>
        <w:t>oprávněn po</w:t>
      </w:r>
      <w:r w:rsidR="00B06FA2" w:rsidRPr="00DB008B">
        <w:rPr>
          <w:rFonts w:ascii="Times New Roman" w:hAnsi="Times New Roman" w:cs="Times New Roman"/>
        </w:rPr>
        <w:t xml:space="preserve"> zhotoviteli </w:t>
      </w:r>
      <w:r w:rsidRPr="00DB008B">
        <w:rPr>
          <w:rFonts w:ascii="Times New Roman" w:hAnsi="Times New Roman" w:cs="Times New Roman"/>
        </w:rPr>
        <w:t xml:space="preserve">požadovat a </w:t>
      </w:r>
      <w:r w:rsidR="00B06FA2" w:rsidRPr="00DB008B">
        <w:rPr>
          <w:rFonts w:ascii="Times New Roman" w:hAnsi="Times New Roman" w:cs="Times New Roman"/>
        </w:rPr>
        <w:t xml:space="preserve">zhotovitel </w:t>
      </w:r>
      <w:r w:rsidRPr="00DB008B">
        <w:rPr>
          <w:rFonts w:ascii="Times New Roman" w:hAnsi="Times New Roman" w:cs="Times New Roman"/>
        </w:rPr>
        <w:t>je povin</w:t>
      </w:r>
      <w:r w:rsidR="00B06FA2" w:rsidRPr="00DB008B">
        <w:rPr>
          <w:rFonts w:ascii="Times New Roman" w:hAnsi="Times New Roman" w:cs="Times New Roman"/>
        </w:rPr>
        <w:t>e</w:t>
      </w:r>
      <w:r w:rsidRPr="00DB008B">
        <w:rPr>
          <w:rFonts w:ascii="Times New Roman" w:hAnsi="Times New Roman" w:cs="Times New Roman"/>
        </w:rPr>
        <w:t xml:space="preserve">n v případě uplatnění tohoto práva zaplatit </w:t>
      </w:r>
      <w:r w:rsidR="00B06FA2" w:rsidRPr="00DB008B">
        <w:rPr>
          <w:rFonts w:ascii="Times New Roman" w:hAnsi="Times New Roman" w:cs="Times New Roman"/>
        </w:rPr>
        <w:t xml:space="preserve">objednateli </w:t>
      </w:r>
      <w:r w:rsidRPr="00DB008B">
        <w:rPr>
          <w:rFonts w:ascii="Times New Roman" w:hAnsi="Times New Roman" w:cs="Times New Roman"/>
        </w:rPr>
        <w:t xml:space="preserve">smluvní pokutu ve výši </w:t>
      </w:r>
      <w:r w:rsidR="00B06FA2" w:rsidRPr="00DB008B">
        <w:rPr>
          <w:rFonts w:ascii="Times New Roman" w:hAnsi="Times New Roman" w:cs="Times New Roman"/>
          <w:b/>
        </w:rPr>
        <w:t>50</w:t>
      </w:r>
      <w:r w:rsidRPr="00DB008B">
        <w:rPr>
          <w:rFonts w:ascii="Times New Roman" w:hAnsi="Times New Roman" w:cs="Times New Roman"/>
          <w:b/>
        </w:rPr>
        <w:t>0</w:t>
      </w:r>
      <w:r w:rsidR="00362BD5" w:rsidRPr="00DB008B">
        <w:rPr>
          <w:rFonts w:ascii="Times New Roman" w:hAnsi="Times New Roman" w:cs="Times New Roman"/>
          <w:b/>
        </w:rPr>
        <w:t> </w:t>
      </w:r>
      <w:r w:rsidRPr="00DB008B">
        <w:rPr>
          <w:rFonts w:ascii="Times New Roman" w:hAnsi="Times New Roman" w:cs="Times New Roman"/>
          <w:b/>
        </w:rPr>
        <w:t>000</w:t>
      </w:r>
      <w:r w:rsidR="00362BD5" w:rsidRPr="00DB008B">
        <w:rPr>
          <w:rFonts w:ascii="Times New Roman" w:hAnsi="Times New Roman" w:cs="Times New Roman"/>
          <w:b/>
        </w:rPr>
        <w:t> </w:t>
      </w:r>
      <w:r w:rsidRPr="00DB008B">
        <w:rPr>
          <w:rFonts w:ascii="Times New Roman" w:hAnsi="Times New Roman" w:cs="Times New Roman"/>
          <w:b/>
        </w:rPr>
        <w:t>Kč</w:t>
      </w:r>
      <w:r w:rsidRPr="00DB008B">
        <w:rPr>
          <w:rFonts w:ascii="Times New Roman" w:hAnsi="Times New Roman" w:cs="Times New Roman"/>
        </w:rPr>
        <w:t xml:space="preserve"> za každý zjištěný případ úniku důvěrných informací.</w:t>
      </w:r>
    </w:p>
    <w:p w14:paraId="103F7DD4" w14:textId="0A344425" w:rsidR="00B06FA2" w:rsidRPr="00DB008B" w:rsidRDefault="00B06FA2" w:rsidP="00B06FA2">
      <w:pPr>
        <w:pStyle w:val="odrkyChar"/>
        <w:numPr>
          <w:ilvl w:val="0"/>
          <w:numId w:val="12"/>
        </w:numPr>
        <w:ind w:left="440" w:hanging="440"/>
        <w:rPr>
          <w:rFonts w:ascii="Times New Roman" w:hAnsi="Times New Roman" w:cs="Times New Roman"/>
        </w:rPr>
      </w:pPr>
      <w:r w:rsidRPr="00DB008B">
        <w:rPr>
          <w:rFonts w:ascii="Times New Roman" w:hAnsi="Times New Roman" w:cs="Times New Roman"/>
        </w:rPr>
        <w:t xml:space="preserve">Pokud zhotovitel poruší své povinnosti </w:t>
      </w:r>
      <w:r w:rsidR="00A861BC" w:rsidRPr="00DB008B">
        <w:rPr>
          <w:rFonts w:ascii="Times New Roman" w:hAnsi="Times New Roman" w:cs="Times New Roman"/>
        </w:rPr>
        <w:t xml:space="preserve">ochrany důvěrných informací </w:t>
      </w:r>
      <w:r w:rsidRPr="00DB008B">
        <w:rPr>
          <w:rFonts w:ascii="Times New Roman" w:hAnsi="Times New Roman" w:cs="Times New Roman"/>
        </w:rPr>
        <w:t xml:space="preserve">dle článku XII. odst. 2 této smlouvy, je objednatel oprávněn po zhotoviteli požadovat a zhotovitel je povinen v případě uplatnění tohoto práva zaplatit objednateli smluvní pokutu ve výši </w:t>
      </w:r>
      <w:r w:rsidRPr="00DB008B">
        <w:rPr>
          <w:rFonts w:ascii="Times New Roman" w:hAnsi="Times New Roman" w:cs="Times New Roman"/>
          <w:b/>
        </w:rPr>
        <w:t>1</w:t>
      </w:r>
      <w:r w:rsidR="00BA48DD" w:rsidRPr="00DB008B">
        <w:rPr>
          <w:rFonts w:ascii="Times New Roman" w:hAnsi="Times New Roman" w:cs="Times New Roman"/>
          <w:b/>
        </w:rPr>
        <w:t> </w:t>
      </w:r>
      <w:r w:rsidRPr="00DB008B">
        <w:rPr>
          <w:rFonts w:ascii="Times New Roman" w:hAnsi="Times New Roman" w:cs="Times New Roman"/>
          <w:b/>
        </w:rPr>
        <w:t>000</w:t>
      </w:r>
      <w:r w:rsidR="00362BD5" w:rsidRPr="00DB008B">
        <w:rPr>
          <w:rFonts w:ascii="Times New Roman" w:hAnsi="Times New Roman" w:cs="Times New Roman"/>
          <w:b/>
        </w:rPr>
        <w:t> </w:t>
      </w:r>
      <w:r w:rsidRPr="00DB008B">
        <w:rPr>
          <w:rFonts w:ascii="Times New Roman" w:hAnsi="Times New Roman" w:cs="Times New Roman"/>
          <w:b/>
        </w:rPr>
        <w:t>000</w:t>
      </w:r>
      <w:r w:rsidR="00362BD5" w:rsidRPr="00DB008B">
        <w:rPr>
          <w:rFonts w:ascii="Times New Roman" w:hAnsi="Times New Roman" w:cs="Times New Roman"/>
          <w:b/>
        </w:rPr>
        <w:t> </w:t>
      </w:r>
      <w:r w:rsidRPr="00DB008B">
        <w:rPr>
          <w:rFonts w:ascii="Times New Roman" w:hAnsi="Times New Roman" w:cs="Times New Roman"/>
          <w:b/>
        </w:rPr>
        <w:t>Kč</w:t>
      </w:r>
      <w:r w:rsidRPr="00DB008B">
        <w:rPr>
          <w:rFonts w:ascii="Times New Roman" w:hAnsi="Times New Roman" w:cs="Times New Roman"/>
        </w:rPr>
        <w:t xml:space="preserve"> za každý zjištěný případ úniku důvěrných informací.</w:t>
      </w:r>
    </w:p>
    <w:p w14:paraId="6ECAE2FD" w14:textId="6ABF3339" w:rsidR="00C1499F" w:rsidRPr="00DB008B" w:rsidRDefault="00C1499F" w:rsidP="00C1499F">
      <w:pPr>
        <w:pStyle w:val="odrkyChar"/>
        <w:numPr>
          <w:ilvl w:val="0"/>
          <w:numId w:val="12"/>
        </w:numPr>
        <w:ind w:left="440" w:hanging="440"/>
        <w:rPr>
          <w:rFonts w:ascii="Times New Roman" w:hAnsi="Times New Roman" w:cs="Times New Roman"/>
        </w:rPr>
      </w:pPr>
      <w:r w:rsidRPr="00DB008B">
        <w:rPr>
          <w:rFonts w:ascii="Times New Roman" w:hAnsi="Times New Roman" w:cs="Times New Roman"/>
        </w:rPr>
        <w:t xml:space="preserve">Pokud zhotovitel poruší pravidla bezpečnosti (článek XIII. odst. 1, 2. a příloha č. </w:t>
      </w:r>
      <w:r w:rsidR="004A77C0" w:rsidRPr="00DB008B">
        <w:rPr>
          <w:rFonts w:ascii="Times New Roman" w:hAnsi="Times New Roman" w:cs="Times New Roman"/>
        </w:rPr>
        <w:t>5</w:t>
      </w:r>
      <w:r w:rsidR="007E7535" w:rsidRPr="00DB008B">
        <w:rPr>
          <w:rFonts w:ascii="Times New Roman" w:hAnsi="Times New Roman" w:cs="Times New Roman"/>
        </w:rPr>
        <w:t xml:space="preserve"> </w:t>
      </w:r>
      <w:r w:rsidRPr="00DB008B">
        <w:rPr>
          <w:rFonts w:ascii="Times New Roman" w:hAnsi="Times New Roman" w:cs="Times New Roman"/>
        </w:rPr>
        <w:t xml:space="preserve">této smlouvy), je objednatel oprávněn po zhotoviteli požadovat a zhotovitel je povinen v případě uplatnění tohoto práva zaplatit objednateli smluvní pokutu ve výši </w:t>
      </w:r>
      <w:r w:rsidRPr="00DB008B">
        <w:rPr>
          <w:rFonts w:ascii="Times New Roman" w:hAnsi="Times New Roman" w:cs="Times New Roman"/>
          <w:b/>
        </w:rPr>
        <w:t>10</w:t>
      </w:r>
      <w:r w:rsidR="00B06FA2" w:rsidRPr="00DB008B">
        <w:rPr>
          <w:rFonts w:ascii="Times New Roman" w:hAnsi="Times New Roman" w:cs="Times New Roman"/>
          <w:b/>
        </w:rPr>
        <w:t>0</w:t>
      </w:r>
      <w:r w:rsidR="00362BD5" w:rsidRPr="00DB008B">
        <w:rPr>
          <w:rFonts w:ascii="Times New Roman" w:hAnsi="Times New Roman" w:cs="Times New Roman"/>
          <w:b/>
        </w:rPr>
        <w:t> </w:t>
      </w:r>
      <w:r w:rsidRPr="00DB008B">
        <w:rPr>
          <w:rFonts w:ascii="Times New Roman" w:hAnsi="Times New Roman" w:cs="Times New Roman"/>
          <w:b/>
        </w:rPr>
        <w:t>000</w:t>
      </w:r>
      <w:r w:rsidR="00362BD5" w:rsidRPr="00DB008B">
        <w:rPr>
          <w:rFonts w:ascii="Times New Roman" w:hAnsi="Times New Roman" w:cs="Times New Roman"/>
          <w:b/>
        </w:rPr>
        <w:t> </w:t>
      </w:r>
      <w:r w:rsidRPr="00DB008B">
        <w:rPr>
          <w:rFonts w:ascii="Times New Roman" w:hAnsi="Times New Roman" w:cs="Times New Roman"/>
          <w:b/>
        </w:rPr>
        <w:t>Kč</w:t>
      </w:r>
      <w:r w:rsidRPr="00DB008B">
        <w:rPr>
          <w:rFonts w:ascii="Times New Roman" w:hAnsi="Times New Roman" w:cs="Times New Roman"/>
        </w:rPr>
        <w:t xml:space="preserve"> za každý zjištěný případ porušení.</w:t>
      </w:r>
    </w:p>
    <w:p w14:paraId="7872EDDB" w14:textId="77777777" w:rsidR="00C1499F" w:rsidRPr="00DB008B" w:rsidRDefault="00C1499F" w:rsidP="00C1499F">
      <w:pPr>
        <w:pStyle w:val="odrkyChar"/>
        <w:numPr>
          <w:ilvl w:val="0"/>
          <w:numId w:val="12"/>
        </w:numPr>
        <w:ind w:left="440" w:hanging="440"/>
        <w:rPr>
          <w:rFonts w:ascii="Times New Roman" w:hAnsi="Times New Roman" w:cs="Times New Roman"/>
        </w:rPr>
      </w:pPr>
      <w:r w:rsidRPr="00DB008B">
        <w:rPr>
          <w:rFonts w:ascii="Times New Roman" w:hAnsi="Times New Roman" w:cs="Times New Roman"/>
        </w:rPr>
        <w:t xml:space="preserve">Pokud zhotovitel poruší svou povinnost dle článku IV. odst. 5 této smlouvy poskytnout objednateli aktuální verzi adekvátní části nebo celého zdrojového kódu dodaného software (včetně jeho případných úprav, změn) v </w:t>
      </w:r>
      <w:proofErr w:type="spellStart"/>
      <w:r w:rsidRPr="00DB008B">
        <w:rPr>
          <w:rFonts w:ascii="Times New Roman" w:hAnsi="Times New Roman" w:cs="Times New Roman"/>
        </w:rPr>
        <w:t>nezakryptované</w:t>
      </w:r>
      <w:proofErr w:type="spellEnd"/>
      <w:r w:rsidRPr="00DB008B">
        <w:rPr>
          <w:rFonts w:ascii="Times New Roman" w:hAnsi="Times New Roman" w:cs="Times New Roman"/>
        </w:rPr>
        <w:t xml:space="preserve"> podobě společně s jeho písemným komentářem, je objednatel oprávněn po zhotoviteli požadovat a zhotovitel je povinen v případě uplatnění tohoto práva zaplatit objednateli smluvní pokutu ve výši </w:t>
      </w:r>
      <w:r w:rsidRPr="00DB008B">
        <w:rPr>
          <w:rFonts w:ascii="Times New Roman" w:hAnsi="Times New Roman" w:cs="Times New Roman"/>
          <w:b/>
        </w:rPr>
        <w:t>2</w:t>
      </w:r>
      <w:r w:rsidR="00B06FA2" w:rsidRPr="00DB008B">
        <w:rPr>
          <w:rFonts w:ascii="Times New Roman" w:hAnsi="Times New Roman" w:cs="Times New Roman"/>
          <w:b/>
        </w:rPr>
        <w:t>0</w:t>
      </w:r>
      <w:r w:rsidRPr="00DB008B">
        <w:rPr>
          <w:rFonts w:ascii="Times New Roman" w:hAnsi="Times New Roman" w:cs="Times New Roman"/>
          <w:b/>
        </w:rPr>
        <w:t>% celkové ceny díla bez DPH</w:t>
      </w:r>
      <w:r w:rsidRPr="00DB008B">
        <w:rPr>
          <w:rFonts w:ascii="Times New Roman" w:hAnsi="Times New Roman" w:cs="Times New Roman"/>
        </w:rPr>
        <w:t xml:space="preserve"> (uvedené v článku VI.</w:t>
      </w:r>
      <w:r w:rsidR="006329A0" w:rsidRPr="00DB008B">
        <w:rPr>
          <w:rFonts w:ascii="Times New Roman" w:hAnsi="Times New Roman" w:cs="Times New Roman"/>
        </w:rPr>
        <w:t xml:space="preserve"> odst. 1</w:t>
      </w:r>
      <w:r w:rsidRPr="00DB008B">
        <w:rPr>
          <w:rFonts w:ascii="Times New Roman" w:hAnsi="Times New Roman" w:cs="Times New Roman"/>
        </w:rPr>
        <w:t xml:space="preserve"> této smlouvy) za každý zjištěný případ porušení.  </w:t>
      </w:r>
    </w:p>
    <w:p w14:paraId="6C1BE4C4" w14:textId="3D93B430" w:rsidR="00C1499F" w:rsidRPr="00F92A21" w:rsidRDefault="00C1499F" w:rsidP="00C1499F">
      <w:pPr>
        <w:pStyle w:val="odrkyChar"/>
        <w:numPr>
          <w:ilvl w:val="0"/>
          <w:numId w:val="12"/>
        </w:numPr>
        <w:tabs>
          <w:tab w:val="num" w:pos="426"/>
        </w:tabs>
        <w:spacing w:before="0" w:after="80"/>
        <w:ind w:left="426" w:hanging="426"/>
        <w:rPr>
          <w:rFonts w:ascii="Times New Roman" w:hAnsi="Times New Roman" w:cs="Times New Roman"/>
        </w:rPr>
      </w:pPr>
      <w:r w:rsidRPr="00DB008B">
        <w:rPr>
          <w:rFonts w:ascii="Times New Roman" w:hAnsi="Times New Roman" w:cs="Times New Roman"/>
        </w:rPr>
        <w:t xml:space="preserve">Pokud zhotovitel poruší své povinnosti uvedené v čl. X. odst. </w:t>
      </w:r>
      <w:r w:rsidR="00BA48DD" w:rsidRPr="00DB008B">
        <w:rPr>
          <w:rFonts w:ascii="Times New Roman" w:hAnsi="Times New Roman" w:cs="Times New Roman"/>
        </w:rPr>
        <w:t>5</w:t>
      </w:r>
      <w:r w:rsidRPr="00DB008B">
        <w:rPr>
          <w:rFonts w:ascii="Times New Roman" w:hAnsi="Times New Roman" w:cs="Times New Roman"/>
        </w:rPr>
        <w:t xml:space="preserve"> této </w:t>
      </w:r>
      <w:r w:rsidRPr="00F92A21">
        <w:rPr>
          <w:rFonts w:ascii="Times New Roman" w:hAnsi="Times New Roman" w:cs="Times New Roman"/>
        </w:rPr>
        <w:t xml:space="preserve">smlouvy (požadavky na členy týmu) je objednatel oprávněn požadovat po zhotoviteli smluvní pokutu ve výši </w:t>
      </w:r>
      <w:r w:rsidRPr="00F92A21">
        <w:rPr>
          <w:rFonts w:ascii="Times New Roman" w:hAnsi="Times New Roman" w:cs="Times New Roman"/>
          <w:b/>
        </w:rPr>
        <w:t>50</w:t>
      </w:r>
      <w:r w:rsidR="00362BD5">
        <w:rPr>
          <w:rFonts w:ascii="Times New Roman" w:hAnsi="Times New Roman" w:cs="Times New Roman"/>
          <w:b/>
        </w:rPr>
        <w:t> </w:t>
      </w:r>
      <w:r w:rsidRPr="00F92A21">
        <w:rPr>
          <w:rFonts w:ascii="Times New Roman" w:hAnsi="Times New Roman" w:cs="Times New Roman"/>
          <w:b/>
        </w:rPr>
        <w:t>000</w:t>
      </w:r>
      <w:r w:rsidR="00362BD5">
        <w:rPr>
          <w:rFonts w:ascii="Times New Roman" w:hAnsi="Times New Roman" w:cs="Times New Roman"/>
          <w:b/>
        </w:rPr>
        <w:t> </w:t>
      </w:r>
      <w:r w:rsidRPr="00F92A21">
        <w:rPr>
          <w:rFonts w:ascii="Times New Roman" w:hAnsi="Times New Roman" w:cs="Times New Roman"/>
          <w:b/>
        </w:rPr>
        <w:t>Kč</w:t>
      </w:r>
      <w:r w:rsidRPr="00F92A21">
        <w:rPr>
          <w:rFonts w:ascii="Times New Roman" w:hAnsi="Times New Roman" w:cs="Times New Roman"/>
        </w:rPr>
        <w:t xml:space="preserve"> za každý jednotlivý zjištěný případ a zhotovitel je povinen takovou smluvní pokutu objednateli zaplatit a zároveň zajistit bez zbytečného odkladu nápravu tak, aby člen týmu splňoval předmětné požadavky. </w:t>
      </w:r>
    </w:p>
    <w:p w14:paraId="052416F0" w14:textId="77777777" w:rsidR="00C1499F" w:rsidRPr="00F92A21"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V případě nedodržení termínu splatnosti faktury, je zhotovitel oprávněn účtovat objednateli úrok z prodlení ve výši dle obecné úpravy práva občanského (dle nařízení vlády č. 351/2013 Sb.).</w:t>
      </w:r>
    </w:p>
    <w:p w14:paraId="54909FAC" w14:textId="77777777" w:rsidR="006329A0"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 xml:space="preserve">Zhotovitel je odpovědný objednateli za plnění povinností vyplývajících z této smlouvy a za škodu způsobenou mu v souvislosti s plněním předmětu této smlouvy, a to i tehdy, byla-li škoda v této souvislosti způsobena zástupcem či pracovníkem zhotovitele nebo jeho poddodavatelem. Za škodu způsobenou zhotovitelem objednateli dle této smlouvy se považuje mimo jiné zkrácení výše finančních prostředků podpory objednateli na projekt či finanční sankce uplatněné vůči </w:t>
      </w:r>
      <w:r w:rsidRPr="00F92A21">
        <w:rPr>
          <w:rFonts w:ascii="Times New Roman" w:hAnsi="Times New Roman" w:cs="Times New Roman"/>
        </w:rPr>
        <w:lastRenderedPageBreak/>
        <w:t xml:space="preserve">objednateli poskytovatelem dotace, subjektů implementační struktury IROP nebo orgánů veřejné správy, a to za podmínky, že tato škoda vznikla v příčinné souvislosti s jednáním, nejednáním či opomenutím zhotovitele při plnění předmětu této smlouvy, např. nedodržením termínu plnění či jeho části. V případě vzniku škody definované v tomto odstavci se zavazuje její výši zhotovitel objednateli uhradit, pakliže objednatel vůči zhotoviteli právo na náhradu škody uplatní. </w:t>
      </w:r>
    </w:p>
    <w:p w14:paraId="4B4A62F3" w14:textId="77777777" w:rsidR="00C1499F" w:rsidRPr="00F92A21"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 xml:space="preserve">Zaplacením jakékoliv smluvní pokuty uvedené v této smlouvě není dotčeno právo objednatele vůči zhotoviteli na náhradu způsobené škody </w:t>
      </w:r>
      <w:r w:rsidR="006329A0">
        <w:rPr>
          <w:rFonts w:ascii="Times New Roman" w:hAnsi="Times New Roman" w:cs="Times New Roman"/>
        </w:rPr>
        <w:t xml:space="preserve">v plném rozsahu </w:t>
      </w:r>
      <w:r w:rsidRPr="00F92A21">
        <w:rPr>
          <w:rFonts w:ascii="Times New Roman" w:hAnsi="Times New Roman" w:cs="Times New Roman"/>
        </w:rPr>
        <w:t>(ani není dotčena výše nároku objednatele), která vznikla v příčinné souvislosti s jednáním, nejednáním či opomenutím zhotovitele při plnění předmětu této smlouvy.</w:t>
      </w:r>
    </w:p>
    <w:p w14:paraId="7FC2D978" w14:textId="77777777" w:rsidR="00C1499F" w:rsidRDefault="00C1499F" w:rsidP="00C1499F">
      <w:pPr>
        <w:pStyle w:val="odrkyChar"/>
        <w:numPr>
          <w:ilvl w:val="0"/>
          <w:numId w:val="12"/>
        </w:numPr>
        <w:ind w:left="440" w:hanging="440"/>
        <w:rPr>
          <w:rFonts w:ascii="Times New Roman" w:hAnsi="Times New Roman" w:cs="Times New Roman"/>
        </w:rPr>
      </w:pPr>
      <w:r w:rsidRPr="00F92A21">
        <w:rPr>
          <w:rFonts w:ascii="Times New Roman" w:hAnsi="Times New Roman" w:cs="Times New Roman"/>
        </w:rPr>
        <w:t>Pohledávky objednatele na zaplacení smluvní pokuty nebo náhrady škody je objednatel oprávněn započíst na splatné i nesplatné pohledávky zhotovitele za objednatelem.</w:t>
      </w:r>
    </w:p>
    <w:p w14:paraId="6676460C" w14:textId="77777777" w:rsidR="004E1723" w:rsidRPr="00F92A21" w:rsidRDefault="004E1723" w:rsidP="004E1723">
      <w:pPr>
        <w:pStyle w:val="odrkyChar"/>
        <w:rPr>
          <w:rFonts w:ascii="Times New Roman" w:hAnsi="Times New Roman" w:cs="Times New Roman"/>
        </w:rPr>
      </w:pPr>
    </w:p>
    <w:p w14:paraId="711DBE96" w14:textId="77777777" w:rsidR="006329A0" w:rsidRDefault="006329A0" w:rsidP="00C1499F">
      <w:pPr>
        <w:tabs>
          <w:tab w:val="left" w:pos="1416"/>
          <w:tab w:val="left" w:pos="2124"/>
          <w:tab w:val="left" w:pos="2832"/>
          <w:tab w:val="left" w:pos="3225"/>
        </w:tabs>
        <w:jc w:val="center"/>
        <w:rPr>
          <w:b/>
          <w:szCs w:val="22"/>
        </w:rPr>
      </w:pPr>
    </w:p>
    <w:p w14:paraId="1D257336" w14:textId="77777777" w:rsidR="00C1499F" w:rsidRPr="00F92A21" w:rsidRDefault="00C1499F" w:rsidP="00C1499F">
      <w:pPr>
        <w:tabs>
          <w:tab w:val="left" w:pos="1416"/>
          <w:tab w:val="left" w:pos="2124"/>
          <w:tab w:val="left" w:pos="2832"/>
          <w:tab w:val="left" w:pos="3225"/>
        </w:tabs>
        <w:jc w:val="center"/>
        <w:rPr>
          <w:b/>
          <w:szCs w:val="22"/>
        </w:rPr>
      </w:pPr>
      <w:r w:rsidRPr="00F92A21">
        <w:rPr>
          <w:b/>
          <w:szCs w:val="22"/>
        </w:rPr>
        <w:t>Článek IX.</w:t>
      </w:r>
    </w:p>
    <w:p w14:paraId="40C195B1" w14:textId="77777777" w:rsidR="00C1499F" w:rsidRPr="00F92A21" w:rsidRDefault="00C1499F" w:rsidP="00C1499F">
      <w:pPr>
        <w:pStyle w:val="odrkyChar"/>
        <w:tabs>
          <w:tab w:val="left" w:pos="0"/>
        </w:tabs>
        <w:spacing w:before="0"/>
        <w:jc w:val="center"/>
        <w:rPr>
          <w:rFonts w:ascii="Times New Roman" w:hAnsi="Times New Roman" w:cs="Times New Roman"/>
          <w:b/>
        </w:rPr>
      </w:pPr>
      <w:r w:rsidRPr="00F92A21">
        <w:rPr>
          <w:rFonts w:ascii="Times New Roman" w:hAnsi="Times New Roman" w:cs="Times New Roman"/>
          <w:b/>
        </w:rPr>
        <w:t>Odstoupení od smlouvy, výpověď</w:t>
      </w:r>
    </w:p>
    <w:p w14:paraId="5D986E2E" w14:textId="77777777" w:rsidR="00C1499F" w:rsidRDefault="00C1499F" w:rsidP="00E366DB">
      <w:pPr>
        <w:pStyle w:val="odrkyChar"/>
        <w:numPr>
          <w:ilvl w:val="0"/>
          <w:numId w:val="13"/>
        </w:numPr>
        <w:tabs>
          <w:tab w:val="num" w:pos="440"/>
        </w:tabs>
        <w:spacing w:before="0" w:after="0"/>
        <w:ind w:left="440" w:hanging="440"/>
        <w:rPr>
          <w:rFonts w:ascii="Times New Roman" w:hAnsi="Times New Roman" w:cs="Times New Roman"/>
        </w:rPr>
      </w:pPr>
      <w:r w:rsidRPr="00F92A21">
        <w:rPr>
          <w:rFonts w:ascii="Times New Roman" w:hAnsi="Times New Roman" w:cs="Times New Roman"/>
        </w:rPr>
        <w:t>Případná práva a povinnosti smluvních stran z odstoupení od smlouvy budou řešena podle příslušných ustanovení občanského zákoníku.</w:t>
      </w:r>
    </w:p>
    <w:p w14:paraId="3BC7D478" w14:textId="77777777" w:rsidR="00E366DB" w:rsidRPr="00F92A21" w:rsidRDefault="00E366DB" w:rsidP="00E366DB">
      <w:pPr>
        <w:pStyle w:val="odrkyChar"/>
        <w:spacing w:before="0" w:after="0"/>
        <w:ind w:left="440"/>
        <w:rPr>
          <w:rFonts w:ascii="Times New Roman" w:hAnsi="Times New Roman" w:cs="Times New Roman"/>
        </w:rPr>
      </w:pPr>
    </w:p>
    <w:p w14:paraId="7C2EDFCC" w14:textId="77777777" w:rsidR="00C1499F" w:rsidRPr="00F92A21" w:rsidRDefault="00D02F37" w:rsidP="00E366DB">
      <w:pPr>
        <w:pStyle w:val="odrkyChar"/>
        <w:numPr>
          <w:ilvl w:val="0"/>
          <w:numId w:val="13"/>
        </w:numPr>
        <w:tabs>
          <w:tab w:val="num" w:pos="440"/>
        </w:tabs>
        <w:spacing w:before="0" w:after="0"/>
        <w:ind w:left="440" w:hanging="440"/>
        <w:rPr>
          <w:rFonts w:ascii="Times New Roman" w:hAnsi="Times New Roman" w:cs="Times New Roman"/>
        </w:rPr>
      </w:pPr>
      <w:r>
        <w:rPr>
          <w:rFonts w:ascii="Times New Roman" w:hAnsi="Times New Roman" w:cs="Times New Roman"/>
        </w:rPr>
        <w:t>Objednatel je oprávněn od smlouvy písemně odstoupit v případě podstatného porušení smlouvy zhotovitelem, přičemž z</w:t>
      </w:r>
      <w:r w:rsidR="00C1499F" w:rsidRPr="00F92A21">
        <w:rPr>
          <w:rFonts w:ascii="Times New Roman" w:hAnsi="Times New Roman" w:cs="Times New Roman"/>
        </w:rPr>
        <w:t>a podstatné porušení smlouvy zhotovitelem se považuje zejména to, když:</w:t>
      </w:r>
    </w:p>
    <w:p w14:paraId="2D4C9E01" w14:textId="77777777" w:rsidR="00C1499F" w:rsidRPr="00F92A21" w:rsidRDefault="00C1499F" w:rsidP="00E366DB">
      <w:pPr>
        <w:numPr>
          <w:ilvl w:val="0"/>
          <w:numId w:val="3"/>
        </w:numPr>
        <w:tabs>
          <w:tab w:val="clear" w:pos="1491"/>
          <w:tab w:val="num" w:pos="1100"/>
          <w:tab w:val="left" w:pos="3600"/>
        </w:tabs>
        <w:ind w:left="1100" w:hanging="221"/>
        <w:jc w:val="both"/>
        <w:rPr>
          <w:szCs w:val="22"/>
        </w:rPr>
      </w:pPr>
      <w:r w:rsidRPr="00F92A21">
        <w:rPr>
          <w:szCs w:val="22"/>
        </w:rPr>
        <w:t>zhotovitel i přes písemnou výtku objednatele provádí dílo způsobem, který vede nepochybně k vadnému plnění,</w:t>
      </w:r>
    </w:p>
    <w:p w14:paraId="6F5660CE" w14:textId="77777777" w:rsidR="00C1499F" w:rsidRPr="00F92A21" w:rsidRDefault="00C1499F" w:rsidP="00E366DB">
      <w:pPr>
        <w:numPr>
          <w:ilvl w:val="0"/>
          <w:numId w:val="3"/>
        </w:numPr>
        <w:tabs>
          <w:tab w:val="clear" w:pos="1491"/>
          <w:tab w:val="num" w:pos="1100"/>
          <w:tab w:val="left" w:pos="3600"/>
        </w:tabs>
        <w:ind w:left="1100" w:hanging="221"/>
        <w:jc w:val="both"/>
        <w:rPr>
          <w:szCs w:val="22"/>
        </w:rPr>
      </w:pPr>
      <w:r w:rsidRPr="00F92A21">
        <w:rPr>
          <w:bCs/>
          <w:szCs w:val="22"/>
        </w:rPr>
        <w:t>se prokáže, že zhotovitel ve své nabídce v rámci zadávacího řízení, které předcházelo uzavření této smlouvy, uvedl nepravdivé údaje, pokud se týká funkčních a technických požadavků objednatele,</w:t>
      </w:r>
    </w:p>
    <w:p w14:paraId="5FCCB3DF" w14:textId="77777777" w:rsidR="00C1499F" w:rsidRDefault="00C1499F" w:rsidP="00E366DB">
      <w:pPr>
        <w:numPr>
          <w:ilvl w:val="0"/>
          <w:numId w:val="3"/>
        </w:numPr>
        <w:tabs>
          <w:tab w:val="clear" w:pos="1491"/>
          <w:tab w:val="num" w:pos="1100"/>
          <w:tab w:val="left" w:pos="3600"/>
        </w:tabs>
        <w:ind w:left="1100" w:hanging="221"/>
        <w:jc w:val="both"/>
        <w:rPr>
          <w:szCs w:val="22"/>
        </w:rPr>
      </w:pPr>
      <w:r w:rsidRPr="00F92A21">
        <w:rPr>
          <w:szCs w:val="22"/>
        </w:rPr>
        <w:t>zhotovitel je v prodlení s řádným dokončením díla delším než 30 kalendářních dnů,</w:t>
      </w:r>
    </w:p>
    <w:p w14:paraId="4B1D67B9" w14:textId="07274979" w:rsidR="00D02F37" w:rsidRDefault="00D02F37" w:rsidP="00E366DB">
      <w:pPr>
        <w:numPr>
          <w:ilvl w:val="0"/>
          <w:numId w:val="3"/>
        </w:numPr>
        <w:tabs>
          <w:tab w:val="clear" w:pos="1491"/>
          <w:tab w:val="num" w:pos="1100"/>
          <w:tab w:val="left" w:pos="3600"/>
        </w:tabs>
        <w:ind w:left="1100" w:hanging="221"/>
        <w:jc w:val="both"/>
        <w:rPr>
          <w:szCs w:val="22"/>
        </w:rPr>
      </w:pPr>
      <w:r>
        <w:rPr>
          <w:szCs w:val="22"/>
        </w:rPr>
        <w:t>zhotovitel proved</w:t>
      </w:r>
      <w:r w:rsidR="004D48EB">
        <w:rPr>
          <w:szCs w:val="22"/>
        </w:rPr>
        <w:t>l</w:t>
      </w:r>
      <w:r>
        <w:rPr>
          <w:szCs w:val="22"/>
        </w:rPr>
        <w:t xml:space="preserve"> změnu v </w:t>
      </w:r>
      <w:r w:rsidR="00A30A88">
        <w:rPr>
          <w:szCs w:val="22"/>
        </w:rPr>
        <w:t>realizačním</w:t>
      </w:r>
      <w:r>
        <w:rPr>
          <w:szCs w:val="22"/>
        </w:rPr>
        <w:t xml:space="preserve"> týmu v rozporu s pravidly sjednanými touto smlouvou</w:t>
      </w:r>
      <w:r w:rsidR="00E366DB">
        <w:rPr>
          <w:szCs w:val="22"/>
        </w:rPr>
        <w:t>.</w:t>
      </w:r>
      <w:r>
        <w:rPr>
          <w:szCs w:val="22"/>
        </w:rPr>
        <w:t xml:space="preserve"> </w:t>
      </w:r>
    </w:p>
    <w:p w14:paraId="42210BC2" w14:textId="77777777" w:rsidR="00E366DB" w:rsidRPr="00F92A21" w:rsidRDefault="00E366DB" w:rsidP="00E366DB">
      <w:pPr>
        <w:tabs>
          <w:tab w:val="left" w:pos="3600"/>
        </w:tabs>
        <w:ind w:left="1100"/>
        <w:jc w:val="both"/>
        <w:rPr>
          <w:szCs w:val="22"/>
        </w:rPr>
      </w:pPr>
    </w:p>
    <w:p w14:paraId="08CCEC5E" w14:textId="77777777" w:rsidR="00D02F37" w:rsidRPr="00E366DB" w:rsidRDefault="00D02F37" w:rsidP="00E366DB">
      <w:pPr>
        <w:pStyle w:val="Odstavecseseznamem"/>
        <w:numPr>
          <w:ilvl w:val="0"/>
          <w:numId w:val="13"/>
        </w:numPr>
        <w:spacing w:before="0" w:line="276" w:lineRule="auto"/>
        <w:jc w:val="both"/>
      </w:pPr>
      <w:r w:rsidRPr="00E366DB">
        <w:t xml:space="preserve">Objednatel je rovněž oprávněn </w:t>
      </w:r>
      <w:r w:rsidR="00A5015A" w:rsidRPr="00E366DB">
        <w:t xml:space="preserve">písemně </w:t>
      </w:r>
      <w:r w:rsidRPr="00E366DB">
        <w:t xml:space="preserve">odstoupit od </w:t>
      </w:r>
      <w:r w:rsidR="00A5015A" w:rsidRPr="00E366DB">
        <w:t>s</w:t>
      </w:r>
      <w:r w:rsidRPr="00E366DB">
        <w:t>mlouvy v případě, že:</w:t>
      </w:r>
    </w:p>
    <w:p w14:paraId="3894924A" w14:textId="77777777" w:rsidR="00D02F37" w:rsidRPr="00A5015A" w:rsidRDefault="00D02F37" w:rsidP="00E366DB">
      <w:pPr>
        <w:numPr>
          <w:ilvl w:val="0"/>
          <w:numId w:val="57"/>
        </w:numPr>
        <w:spacing w:line="276" w:lineRule="auto"/>
        <w:jc w:val="both"/>
        <w:rPr>
          <w:szCs w:val="22"/>
        </w:rPr>
      </w:pPr>
      <w:r w:rsidRPr="00A5015A">
        <w:rPr>
          <w:szCs w:val="22"/>
        </w:rPr>
        <w:t xml:space="preserve">v insolvenčním řízení bude zjištěn úpadek </w:t>
      </w:r>
      <w:r>
        <w:rPr>
          <w:szCs w:val="22"/>
        </w:rPr>
        <w:t xml:space="preserve">zhotovitele </w:t>
      </w:r>
      <w:r w:rsidRPr="00A5015A">
        <w:rPr>
          <w:szCs w:val="22"/>
        </w:rPr>
        <w:t xml:space="preserve">nebo insolvenční návrh bude zamítnut pro nedostatek majetku </w:t>
      </w:r>
      <w:r>
        <w:rPr>
          <w:szCs w:val="22"/>
        </w:rPr>
        <w:t xml:space="preserve">zhotovitele nebo </w:t>
      </w:r>
      <w:r w:rsidRPr="00A5015A">
        <w:rPr>
          <w:szCs w:val="22"/>
        </w:rPr>
        <w:t xml:space="preserve">v případě, že </w:t>
      </w:r>
      <w:r>
        <w:rPr>
          <w:szCs w:val="22"/>
        </w:rPr>
        <w:t xml:space="preserve">zhotovitel </w:t>
      </w:r>
      <w:r w:rsidRPr="00A5015A">
        <w:rPr>
          <w:szCs w:val="22"/>
        </w:rPr>
        <w:t>vstoupí do likvidace; nebo</w:t>
      </w:r>
    </w:p>
    <w:p w14:paraId="36BCE6F1" w14:textId="390E3712" w:rsidR="00D02F37" w:rsidRPr="00A5015A" w:rsidRDefault="00D02F37" w:rsidP="00E366DB">
      <w:pPr>
        <w:numPr>
          <w:ilvl w:val="0"/>
          <w:numId w:val="57"/>
        </w:numPr>
        <w:spacing w:line="276" w:lineRule="auto"/>
        <w:jc w:val="both"/>
        <w:rPr>
          <w:szCs w:val="22"/>
        </w:rPr>
      </w:pPr>
      <w:r w:rsidRPr="00A5015A">
        <w:rPr>
          <w:szCs w:val="22"/>
        </w:rPr>
        <w:t xml:space="preserve">dojde k významné změně kontroly nad </w:t>
      </w:r>
      <w:r w:rsidR="00A5015A">
        <w:rPr>
          <w:szCs w:val="22"/>
        </w:rPr>
        <w:t xml:space="preserve">zhotovitelem </w:t>
      </w:r>
      <w:r w:rsidRPr="00A5015A">
        <w:rPr>
          <w:szCs w:val="22"/>
        </w:rPr>
        <w:t xml:space="preserve">nebo změny kontroly nad zásadními aktivy využívanými </w:t>
      </w:r>
      <w:r w:rsidR="00A5015A">
        <w:rPr>
          <w:szCs w:val="22"/>
        </w:rPr>
        <w:t xml:space="preserve">zhotovitelem </w:t>
      </w:r>
      <w:r w:rsidRPr="00A5015A">
        <w:rPr>
          <w:szCs w:val="22"/>
        </w:rPr>
        <w:t>k plnění dle této Smlouvy</w:t>
      </w:r>
      <w:r w:rsidR="009D5774">
        <w:rPr>
          <w:szCs w:val="22"/>
        </w:rPr>
        <w:t>;</w:t>
      </w:r>
      <w:r w:rsidRPr="00A5015A">
        <w:rPr>
          <w:szCs w:val="22"/>
        </w:rPr>
        <w:t xml:space="preserve"> nebo</w:t>
      </w:r>
    </w:p>
    <w:p w14:paraId="07F47F06" w14:textId="4D183C1B" w:rsidR="00D02F37" w:rsidRPr="00A5015A" w:rsidRDefault="00D02F37" w:rsidP="00E366DB">
      <w:pPr>
        <w:numPr>
          <w:ilvl w:val="0"/>
          <w:numId w:val="57"/>
        </w:numPr>
        <w:spacing w:line="276" w:lineRule="auto"/>
        <w:jc w:val="both"/>
        <w:rPr>
          <w:szCs w:val="22"/>
        </w:rPr>
      </w:pPr>
      <w:r w:rsidRPr="00A5015A">
        <w:rPr>
          <w:szCs w:val="22"/>
        </w:rPr>
        <w:t xml:space="preserve">proti </w:t>
      </w:r>
      <w:r w:rsidR="00A5015A">
        <w:rPr>
          <w:szCs w:val="22"/>
        </w:rPr>
        <w:t xml:space="preserve">zhotoviteli </w:t>
      </w:r>
      <w:r w:rsidRPr="00A5015A">
        <w:rPr>
          <w:szCs w:val="22"/>
        </w:rPr>
        <w:t>je zahájeno trestní stíhání pro trestný čin podle zákona č. 418/2011 Sb., o trestní odpovědnosti právnických osob</w:t>
      </w:r>
      <w:r w:rsidR="00C609EB">
        <w:rPr>
          <w:szCs w:val="22"/>
        </w:rPr>
        <w:t xml:space="preserve"> a řízení proti nim</w:t>
      </w:r>
      <w:r w:rsidRPr="00A5015A">
        <w:rPr>
          <w:szCs w:val="22"/>
        </w:rPr>
        <w:t>, ve znění pozdějších předpisů.</w:t>
      </w:r>
    </w:p>
    <w:p w14:paraId="49B9C9FE" w14:textId="77777777" w:rsidR="00A5015A" w:rsidRDefault="00D02F37" w:rsidP="00E366DB">
      <w:pPr>
        <w:pStyle w:val="odrkyChar"/>
        <w:numPr>
          <w:ilvl w:val="0"/>
          <w:numId w:val="13"/>
        </w:numPr>
        <w:tabs>
          <w:tab w:val="num" w:pos="440"/>
        </w:tabs>
        <w:spacing w:before="0" w:after="0"/>
        <w:ind w:left="440" w:hanging="440"/>
        <w:rPr>
          <w:rFonts w:ascii="Times New Roman" w:hAnsi="Times New Roman" w:cs="Times New Roman"/>
        </w:rPr>
      </w:pPr>
      <w:r>
        <w:rPr>
          <w:rFonts w:ascii="Times New Roman" w:hAnsi="Times New Roman" w:cs="Times New Roman"/>
        </w:rPr>
        <w:t xml:space="preserve">Zhotovitel je oprávněn </w:t>
      </w:r>
      <w:r w:rsidR="00A5015A">
        <w:rPr>
          <w:rFonts w:ascii="Times New Roman" w:hAnsi="Times New Roman" w:cs="Times New Roman"/>
        </w:rPr>
        <w:t>od smlouvy písemně odstoupit v případě podstatného porušení smlouvy</w:t>
      </w:r>
      <w:r w:rsidR="00E366DB">
        <w:rPr>
          <w:rFonts w:ascii="Times New Roman" w:hAnsi="Times New Roman" w:cs="Times New Roman"/>
        </w:rPr>
        <w:t>,</w:t>
      </w:r>
      <w:r w:rsidR="00A5015A">
        <w:rPr>
          <w:rFonts w:ascii="Times New Roman" w:hAnsi="Times New Roman" w:cs="Times New Roman"/>
        </w:rPr>
        <w:t xml:space="preserve"> přičemž za </w:t>
      </w:r>
      <w:r w:rsidRPr="00F92A21">
        <w:rPr>
          <w:rFonts w:ascii="Times New Roman" w:hAnsi="Times New Roman" w:cs="Times New Roman"/>
        </w:rPr>
        <w:t xml:space="preserve">podstatné porušení této smlouvy objednatelem se považuje zejména to, jestliže je objednatel i přes urgenci zhotovitele v prodlení s úhradou faktury trvající déle než </w:t>
      </w:r>
      <w:r>
        <w:rPr>
          <w:rFonts w:ascii="Times New Roman" w:hAnsi="Times New Roman" w:cs="Times New Roman"/>
        </w:rPr>
        <w:t xml:space="preserve">30 dnů </w:t>
      </w:r>
      <w:r w:rsidRPr="00F92A21">
        <w:rPr>
          <w:rFonts w:ascii="Times New Roman" w:hAnsi="Times New Roman" w:cs="Times New Roman"/>
        </w:rPr>
        <w:t>od této urgence</w:t>
      </w:r>
      <w:r w:rsidR="00A5015A">
        <w:rPr>
          <w:rFonts w:ascii="Times New Roman" w:hAnsi="Times New Roman" w:cs="Times New Roman"/>
        </w:rPr>
        <w:t xml:space="preserve">, a rovněž v případě, že </w:t>
      </w:r>
      <w:r w:rsidR="00A5015A" w:rsidRPr="00A5015A">
        <w:rPr>
          <w:rFonts w:ascii="Times New Roman" w:hAnsi="Times New Roman" w:cs="Times New Roman"/>
        </w:rPr>
        <w:t xml:space="preserve">v insolvenčním řízení bude zjištěn úpadek </w:t>
      </w:r>
      <w:r w:rsidR="00A5015A">
        <w:rPr>
          <w:rFonts w:ascii="Times New Roman" w:hAnsi="Times New Roman" w:cs="Times New Roman"/>
        </w:rPr>
        <w:t xml:space="preserve">objednatele </w:t>
      </w:r>
      <w:r w:rsidR="00A5015A" w:rsidRPr="00A5015A">
        <w:rPr>
          <w:rFonts w:ascii="Times New Roman" w:hAnsi="Times New Roman" w:cs="Times New Roman"/>
        </w:rPr>
        <w:t>nebo insolvenční návrh bude zamítnut pro nedostatek majetku</w:t>
      </w:r>
      <w:r w:rsidR="00A5015A">
        <w:rPr>
          <w:rFonts w:ascii="Times New Roman" w:hAnsi="Times New Roman" w:cs="Times New Roman"/>
        </w:rPr>
        <w:t xml:space="preserve"> objednatele</w:t>
      </w:r>
      <w:r w:rsidR="00E366DB">
        <w:rPr>
          <w:rFonts w:ascii="Times New Roman" w:hAnsi="Times New Roman" w:cs="Times New Roman"/>
        </w:rPr>
        <w:t>,</w:t>
      </w:r>
      <w:r w:rsidR="00A5015A">
        <w:rPr>
          <w:rFonts w:ascii="Times New Roman" w:hAnsi="Times New Roman" w:cs="Times New Roman"/>
        </w:rPr>
        <w:t xml:space="preserve"> nebo </w:t>
      </w:r>
      <w:r w:rsidR="00A5015A" w:rsidRPr="00A5015A">
        <w:rPr>
          <w:rFonts w:ascii="Times New Roman" w:hAnsi="Times New Roman" w:cs="Times New Roman"/>
        </w:rPr>
        <w:t>v případě, že</w:t>
      </w:r>
      <w:r w:rsidR="00A5015A">
        <w:rPr>
          <w:rFonts w:ascii="Times New Roman" w:hAnsi="Times New Roman" w:cs="Times New Roman"/>
        </w:rPr>
        <w:t xml:space="preserve"> objednatel </w:t>
      </w:r>
      <w:r w:rsidR="00A5015A" w:rsidRPr="00A5015A">
        <w:rPr>
          <w:rFonts w:ascii="Times New Roman" w:hAnsi="Times New Roman" w:cs="Times New Roman"/>
        </w:rPr>
        <w:t>vstoupí do likvidace</w:t>
      </w:r>
      <w:r w:rsidRPr="00F92A21">
        <w:rPr>
          <w:rFonts w:ascii="Times New Roman" w:hAnsi="Times New Roman" w:cs="Times New Roman"/>
        </w:rPr>
        <w:t>.</w:t>
      </w:r>
    </w:p>
    <w:p w14:paraId="7786F3AE" w14:textId="77777777" w:rsidR="00A5015A" w:rsidRPr="00A5015A" w:rsidRDefault="00A5015A" w:rsidP="00A5015A">
      <w:pPr>
        <w:pStyle w:val="odrkyChar"/>
        <w:numPr>
          <w:ilvl w:val="0"/>
          <w:numId w:val="13"/>
        </w:numPr>
        <w:tabs>
          <w:tab w:val="num" w:pos="440"/>
        </w:tabs>
        <w:ind w:left="440" w:hanging="440"/>
        <w:rPr>
          <w:rFonts w:ascii="Times New Roman" w:hAnsi="Times New Roman" w:cs="Times New Roman"/>
        </w:rPr>
      </w:pPr>
      <w:r w:rsidRPr="00A5015A">
        <w:rPr>
          <w:rFonts w:ascii="Times New Roman" w:hAnsi="Times New Roman" w:cs="Times New Roman"/>
        </w:rPr>
        <w:t xml:space="preserve">Odstoupením od smlouvy nejsou dotčena ustanovení o odpovědnosti za škodu, nároky na uplatnění smluvních pokut, ustanovení o ochraně důvěrných informací, jakož i ostatní práva a povinnosti založená </w:t>
      </w:r>
      <w:r>
        <w:rPr>
          <w:rFonts w:ascii="Times New Roman" w:hAnsi="Times New Roman" w:cs="Times New Roman"/>
        </w:rPr>
        <w:t>s</w:t>
      </w:r>
      <w:r w:rsidRPr="00A5015A">
        <w:rPr>
          <w:rFonts w:ascii="Times New Roman" w:hAnsi="Times New Roman" w:cs="Times New Roman"/>
        </w:rPr>
        <w:t>mlouvou, která mají podle zákona nebo</w:t>
      </w:r>
      <w:r>
        <w:rPr>
          <w:rFonts w:ascii="Times New Roman" w:hAnsi="Times New Roman" w:cs="Times New Roman"/>
        </w:rPr>
        <w:t xml:space="preserve"> s</w:t>
      </w:r>
      <w:r w:rsidRPr="00A5015A">
        <w:rPr>
          <w:rFonts w:ascii="Times New Roman" w:hAnsi="Times New Roman" w:cs="Times New Roman"/>
        </w:rPr>
        <w:t>mlouvy trvat i po jejím zrušení.</w:t>
      </w:r>
    </w:p>
    <w:p w14:paraId="0F3F5552" w14:textId="77777777" w:rsidR="00F71FC1" w:rsidRDefault="00C1499F" w:rsidP="00C1499F">
      <w:pPr>
        <w:pStyle w:val="odrkyChar"/>
        <w:numPr>
          <w:ilvl w:val="0"/>
          <w:numId w:val="13"/>
        </w:numPr>
        <w:tabs>
          <w:tab w:val="num" w:pos="440"/>
        </w:tabs>
        <w:ind w:left="440" w:hanging="440"/>
        <w:rPr>
          <w:rFonts w:ascii="Times New Roman" w:hAnsi="Times New Roman" w:cs="Times New Roman"/>
        </w:rPr>
      </w:pPr>
      <w:r w:rsidRPr="00F92A21">
        <w:rPr>
          <w:rFonts w:ascii="Times New Roman" w:hAnsi="Times New Roman" w:cs="Times New Roman"/>
        </w:rPr>
        <w:t xml:space="preserve">Objednatel je oprávněn vypovědět </w:t>
      </w:r>
      <w:r w:rsidRPr="00F71FC1">
        <w:rPr>
          <w:rFonts w:ascii="Times New Roman" w:hAnsi="Times New Roman" w:cs="Times New Roman"/>
        </w:rPr>
        <w:t xml:space="preserve">zajišťování </w:t>
      </w:r>
      <w:r w:rsidR="00E366DB" w:rsidRPr="00F71FC1">
        <w:rPr>
          <w:rFonts w:ascii="Times New Roman" w:hAnsi="Times New Roman" w:cs="Times New Roman"/>
        </w:rPr>
        <w:t xml:space="preserve">služeb </w:t>
      </w:r>
      <w:r w:rsidRPr="00F71FC1">
        <w:rPr>
          <w:rFonts w:ascii="Times New Roman" w:hAnsi="Times New Roman" w:cs="Times New Roman"/>
        </w:rPr>
        <w:t>podpory díla</w:t>
      </w:r>
      <w:r w:rsidR="00E366DB" w:rsidRPr="00F71FC1">
        <w:rPr>
          <w:rFonts w:ascii="Times New Roman" w:hAnsi="Times New Roman" w:cs="Times New Roman"/>
        </w:rPr>
        <w:t xml:space="preserve"> a/nebo služeb rozvoje v době po záruce</w:t>
      </w:r>
      <w:r w:rsidRPr="00F71FC1">
        <w:rPr>
          <w:rFonts w:ascii="Times New Roman" w:hAnsi="Times New Roman" w:cs="Times New Roman"/>
        </w:rPr>
        <w:t>, a to i bez udání důvodů. Výpovědní</w:t>
      </w:r>
      <w:r w:rsidRPr="00F92A21">
        <w:rPr>
          <w:rFonts w:ascii="Times New Roman" w:hAnsi="Times New Roman" w:cs="Times New Roman"/>
        </w:rPr>
        <w:t xml:space="preserve"> lhůta činí </w:t>
      </w:r>
      <w:r w:rsidR="00F71FC1">
        <w:rPr>
          <w:rFonts w:ascii="Times New Roman" w:hAnsi="Times New Roman" w:cs="Times New Roman"/>
        </w:rPr>
        <w:t xml:space="preserve">3 měsíce od doručení výpovědi. </w:t>
      </w:r>
      <w:r w:rsidRPr="00F92A21">
        <w:rPr>
          <w:rFonts w:ascii="Times New Roman" w:hAnsi="Times New Roman" w:cs="Times New Roman"/>
        </w:rPr>
        <w:lastRenderedPageBreak/>
        <w:t xml:space="preserve">Výpověď musí být písemná. </w:t>
      </w:r>
      <w:r w:rsidR="00F71FC1">
        <w:rPr>
          <w:rFonts w:ascii="Times New Roman" w:hAnsi="Times New Roman" w:cs="Times New Roman"/>
        </w:rPr>
        <w:t xml:space="preserve">Zhotovitel není oprávněn po dobu prvních 60 měsíců provozu díla poskytování služeb podpory a rozvoje vypovědět.   </w:t>
      </w:r>
    </w:p>
    <w:p w14:paraId="0BB8EF0D" w14:textId="4FDB8C74" w:rsidR="00C1499F" w:rsidRPr="00F71FC1" w:rsidRDefault="00C1499F" w:rsidP="00C1499F">
      <w:pPr>
        <w:pStyle w:val="odrkyChar"/>
        <w:numPr>
          <w:ilvl w:val="0"/>
          <w:numId w:val="13"/>
        </w:numPr>
        <w:tabs>
          <w:tab w:val="num" w:pos="440"/>
        </w:tabs>
        <w:ind w:left="440" w:hanging="440"/>
        <w:rPr>
          <w:rFonts w:ascii="Times New Roman" w:hAnsi="Times New Roman" w:cs="Times New Roman"/>
        </w:rPr>
      </w:pPr>
      <w:r w:rsidRPr="00F71FC1">
        <w:rPr>
          <w:rFonts w:ascii="Times New Roman" w:hAnsi="Times New Roman" w:cs="Times New Roman"/>
        </w:rPr>
        <w:t xml:space="preserve">V případě ukončení </w:t>
      </w:r>
      <w:r w:rsidR="00E366DB" w:rsidRPr="00F71FC1">
        <w:rPr>
          <w:rFonts w:ascii="Times New Roman" w:hAnsi="Times New Roman" w:cs="Times New Roman"/>
        </w:rPr>
        <w:t xml:space="preserve">poskytování služeb podpory a/nebo služeb rozvoje </w:t>
      </w:r>
      <w:r w:rsidRPr="00F71FC1">
        <w:rPr>
          <w:rFonts w:ascii="Times New Roman" w:hAnsi="Times New Roman" w:cs="Times New Roman"/>
        </w:rPr>
        <w:t>má objednatel právo s pomocí vypracované dokumentace pokračovat v provozování díla, a to buď samostatně</w:t>
      </w:r>
      <w:r w:rsidR="00F04105">
        <w:rPr>
          <w:rFonts w:ascii="Times New Roman" w:hAnsi="Times New Roman" w:cs="Times New Roman"/>
        </w:rPr>
        <w:t>,</w:t>
      </w:r>
      <w:r w:rsidRPr="00F71FC1">
        <w:rPr>
          <w:rFonts w:ascii="Times New Roman" w:hAnsi="Times New Roman" w:cs="Times New Roman"/>
        </w:rPr>
        <w:t xml:space="preserve"> nebo na základě smluvního vztahu se třetí osobou. Zhotovitel se zavazuje pro takový případ splnit tyto povinnosti:</w:t>
      </w:r>
    </w:p>
    <w:p w14:paraId="50B78B68" w14:textId="77777777" w:rsidR="00C1499F" w:rsidRPr="00F71FC1" w:rsidRDefault="00C1499F" w:rsidP="00C1499F">
      <w:pPr>
        <w:pStyle w:val="Odstavecseseznamem"/>
        <w:numPr>
          <w:ilvl w:val="0"/>
          <w:numId w:val="14"/>
        </w:numPr>
        <w:spacing w:before="0" w:after="200" w:line="276" w:lineRule="auto"/>
        <w:ind w:left="1134" w:hanging="425"/>
        <w:contextualSpacing/>
        <w:jc w:val="both"/>
      </w:pPr>
      <w:r w:rsidRPr="00F71FC1">
        <w:t xml:space="preserve">do </w:t>
      </w:r>
      <w:r w:rsidR="00E366DB" w:rsidRPr="00F71FC1">
        <w:t>6</w:t>
      </w:r>
      <w:r w:rsidRPr="00F71FC1">
        <w:t>0 dnů od předání a převzetí řádně dokončeného díla na základě protokolu o předání a převzetí díla vytvořit Exit plán, který bude přesně specifikovat postup pro přechodné období při případném předčasném ukončení smlouvy.</w:t>
      </w:r>
    </w:p>
    <w:p w14:paraId="2C6BEBC6" w14:textId="47131C71" w:rsidR="00C1499F" w:rsidRPr="00D711C7" w:rsidRDefault="00C1499F" w:rsidP="00C1499F">
      <w:pPr>
        <w:pStyle w:val="Odstavecseseznamem"/>
        <w:numPr>
          <w:ilvl w:val="0"/>
          <w:numId w:val="14"/>
        </w:numPr>
        <w:spacing w:before="0" w:after="200" w:line="276" w:lineRule="auto"/>
        <w:ind w:left="1134" w:hanging="425"/>
        <w:contextualSpacing/>
        <w:jc w:val="both"/>
      </w:pPr>
      <w:r w:rsidRPr="00F92A21">
        <w:t xml:space="preserve">příprava a předání systému novému </w:t>
      </w:r>
      <w:r w:rsidRPr="00D711C7">
        <w:t>poskytovateli nebo zadavateli na základě Exit plánu,</w:t>
      </w:r>
    </w:p>
    <w:p w14:paraId="4340E059" w14:textId="104C1A4D" w:rsidR="00C1499F" w:rsidRPr="00D711C7" w:rsidRDefault="00C1499F" w:rsidP="00C1499F">
      <w:pPr>
        <w:pStyle w:val="Odstavecseseznamem"/>
        <w:numPr>
          <w:ilvl w:val="0"/>
          <w:numId w:val="14"/>
        </w:numPr>
        <w:spacing w:before="0" w:after="200" w:line="276" w:lineRule="auto"/>
        <w:ind w:left="1134" w:hanging="425"/>
        <w:contextualSpacing/>
        <w:jc w:val="both"/>
      </w:pPr>
      <w:r w:rsidRPr="00D711C7">
        <w:t>poskytnutí požadovaných součinností v souvislosti s předáním podpory a provozu systému novému poskytovateli nebo zadavateli,</w:t>
      </w:r>
    </w:p>
    <w:p w14:paraId="2AEB92DF" w14:textId="77777777" w:rsidR="00C1499F" w:rsidRPr="00D711C7" w:rsidRDefault="00C1499F" w:rsidP="00C1499F">
      <w:pPr>
        <w:pStyle w:val="Odstavecseseznamem"/>
        <w:numPr>
          <w:ilvl w:val="0"/>
          <w:numId w:val="14"/>
        </w:numPr>
        <w:spacing w:before="0" w:after="200" w:line="276" w:lineRule="auto"/>
        <w:ind w:left="1134" w:hanging="425"/>
        <w:contextualSpacing/>
        <w:jc w:val="both"/>
      </w:pPr>
      <w:r w:rsidRPr="00D711C7">
        <w:t>řádné předání dat zpracovávaných v systému, včetně dat doplňkových či souvisejících,</w:t>
      </w:r>
    </w:p>
    <w:p w14:paraId="2A6E3501" w14:textId="0849C238" w:rsidR="00C1499F" w:rsidRPr="00D711C7" w:rsidRDefault="00C1499F" w:rsidP="00C1499F">
      <w:pPr>
        <w:pStyle w:val="Odstavecseseznamem"/>
        <w:numPr>
          <w:ilvl w:val="0"/>
          <w:numId w:val="14"/>
        </w:numPr>
        <w:spacing w:before="0" w:after="200" w:line="276" w:lineRule="auto"/>
        <w:ind w:left="1134" w:hanging="425"/>
        <w:contextualSpacing/>
        <w:jc w:val="both"/>
      </w:pPr>
      <w:r w:rsidRPr="00D711C7">
        <w:t>poskytnutí informací a podkladů nezbytných k převzetí systému novým poskytovatelem nebo zadavatelem,</w:t>
      </w:r>
    </w:p>
    <w:p w14:paraId="60F41F7C" w14:textId="77777777" w:rsidR="00C1499F" w:rsidRPr="00F92A21" w:rsidRDefault="00C1499F" w:rsidP="00C1499F">
      <w:pPr>
        <w:pStyle w:val="Odstavecseseznamem"/>
        <w:numPr>
          <w:ilvl w:val="0"/>
          <w:numId w:val="14"/>
        </w:numPr>
        <w:spacing w:before="0" w:after="200" w:line="276" w:lineRule="auto"/>
        <w:ind w:left="1134" w:hanging="425"/>
        <w:contextualSpacing/>
        <w:jc w:val="both"/>
      </w:pPr>
      <w:r w:rsidRPr="00F92A21">
        <w:t>poskytnutí veškeré relevantní dokumentace k podpoře provozu, k rozvoji systému a ke všem datovým strukturám (modely, nastavení a další) v aktuálním stavu, které byly převzaty a vytvořeny v rámci plnění.</w:t>
      </w:r>
    </w:p>
    <w:p w14:paraId="1068B3C3" w14:textId="77777777" w:rsidR="00C1499F" w:rsidRPr="00F92A21" w:rsidRDefault="00C1499F" w:rsidP="00C1499F">
      <w:pPr>
        <w:tabs>
          <w:tab w:val="left" w:pos="1416"/>
          <w:tab w:val="left" w:pos="2124"/>
          <w:tab w:val="left" w:pos="2832"/>
          <w:tab w:val="left" w:pos="3225"/>
        </w:tabs>
        <w:jc w:val="center"/>
        <w:rPr>
          <w:b/>
          <w:szCs w:val="22"/>
        </w:rPr>
      </w:pPr>
      <w:r w:rsidRPr="00F92A21">
        <w:rPr>
          <w:b/>
          <w:szCs w:val="22"/>
        </w:rPr>
        <w:t>Článek X.</w:t>
      </w:r>
    </w:p>
    <w:p w14:paraId="1BC4FFE8" w14:textId="46872037" w:rsidR="00C1499F" w:rsidRDefault="00C1499F" w:rsidP="00C1499F">
      <w:pPr>
        <w:pStyle w:val="odrkyChar"/>
        <w:tabs>
          <w:tab w:val="left" w:pos="0"/>
        </w:tabs>
        <w:spacing w:before="0"/>
        <w:jc w:val="center"/>
        <w:rPr>
          <w:rFonts w:ascii="Times New Roman" w:hAnsi="Times New Roman" w:cs="Times New Roman"/>
          <w:b/>
          <w:bCs/>
        </w:rPr>
      </w:pPr>
      <w:r w:rsidRPr="00F92A21">
        <w:rPr>
          <w:rFonts w:ascii="Times New Roman" w:hAnsi="Times New Roman" w:cs="Times New Roman"/>
          <w:b/>
        </w:rPr>
        <w:t>Organizace</w:t>
      </w:r>
      <w:r w:rsidRPr="00F92A21">
        <w:rPr>
          <w:rFonts w:ascii="Times New Roman" w:hAnsi="Times New Roman" w:cs="Times New Roman"/>
          <w:b/>
          <w:bCs/>
        </w:rPr>
        <w:t xml:space="preserve"> a komunikace</w:t>
      </w:r>
    </w:p>
    <w:p w14:paraId="1750B572" w14:textId="20DCACC8" w:rsidR="004D4F32" w:rsidRDefault="004D4F32" w:rsidP="004D4F32">
      <w:pPr>
        <w:pStyle w:val="odrkyChar"/>
        <w:numPr>
          <w:ilvl w:val="0"/>
          <w:numId w:val="15"/>
        </w:numPr>
        <w:tabs>
          <w:tab w:val="num" w:pos="426"/>
        </w:tabs>
        <w:spacing w:before="0"/>
        <w:ind w:left="426" w:hanging="426"/>
        <w:rPr>
          <w:rFonts w:ascii="Times New Roman" w:hAnsi="Times New Roman" w:cs="Times New Roman"/>
        </w:rPr>
      </w:pPr>
      <w:r>
        <w:rPr>
          <w:rFonts w:ascii="Times New Roman" w:hAnsi="Times New Roman" w:cs="Times New Roman"/>
        </w:rPr>
        <w:t>Zhotovitel je povinen zajišťovat koordinaci činnosti své a svých poddodavatelů s činností ostatních účastníků veřejné zakázky „</w:t>
      </w:r>
      <w:r w:rsidR="00DF1869" w:rsidRPr="00257BEC">
        <w:rPr>
          <w:rFonts w:ascii="Times New Roman" w:hAnsi="Times New Roman" w:cs="Times New Roman"/>
          <w:b/>
          <w:bCs/>
        </w:rPr>
        <w:t>Zvýšení k</w:t>
      </w:r>
      <w:r w:rsidRPr="00257BEC">
        <w:rPr>
          <w:rFonts w:ascii="Times New Roman" w:hAnsi="Times New Roman" w:cs="Times New Roman"/>
          <w:b/>
          <w:bCs/>
        </w:rPr>
        <w:t>ybernetick</w:t>
      </w:r>
      <w:r w:rsidR="00DF1869" w:rsidRPr="00257BEC">
        <w:rPr>
          <w:rFonts w:ascii="Times New Roman" w:hAnsi="Times New Roman" w:cs="Times New Roman"/>
          <w:b/>
          <w:bCs/>
        </w:rPr>
        <w:t>é</w:t>
      </w:r>
      <w:r w:rsidRPr="00257BEC">
        <w:rPr>
          <w:rFonts w:ascii="Times New Roman" w:hAnsi="Times New Roman" w:cs="Times New Roman"/>
          <w:b/>
          <w:bCs/>
        </w:rPr>
        <w:t xml:space="preserve"> bezpečnost</w:t>
      </w:r>
      <w:r w:rsidR="00DF1869" w:rsidRPr="00257BEC">
        <w:rPr>
          <w:rFonts w:ascii="Times New Roman" w:hAnsi="Times New Roman" w:cs="Times New Roman"/>
          <w:b/>
          <w:bCs/>
        </w:rPr>
        <w:t>i</w:t>
      </w:r>
      <w:r w:rsidRPr="00257BEC">
        <w:rPr>
          <w:rFonts w:ascii="Times New Roman" w:hAnsi="Times New Roman" w:cs="Times New Roman"/>
          <w:b/>
          <w:bCs/>
        </w:rPr>
        <w:t xml:space="preserve"> Nemocnice </w:t>
      </w:r>
      <w:r w:rsidR="008938D7" w:rsidRPr="00257BEC">
        <w:rPr>
          <w:rFonts w:ascii="Times New Roman" w:hAnsi="Times New Roman" w:cs="Times New Roman"/>
          <w:b/>
          <w:bCs/>
        </w:rPr>
        <w:t>TGM Hodonín</w:t>
      </w:r>
      <w:r w:rsidR="00DF1869" w:rsidRPr="00257BEC">
        <w:rPr>
          <w:rFonts w:ascii="Times New Roman" w:hAnsi="Times New Roman" w:cs="Times New Roman"/>
          <w:b/>
          <w:bCs/>
        </w:rPr>
        <w:t xml:space="preserve"> – Fáze 2</w:t>
      </w:r>
      <w:r>
        <w:rPr>
          <w:rFonts w:ascii="Times New Roman" w:hAnsi="Times New Roman" w:cs="Times New Roman"/>
        </w:rPr>
        <w:t xml:space="preserve">“ v jiných jejích částech tak, aby nedošlo k narušení plynulosti provádění prací.     </w:t>
      </w:r>
    </w:p>
    <w:p w14:paraId="6F9A265E" w14:textId="165A0178" w:rsidR="00C1499F" w:rsidRPr="00F92A21" w:rsidRDefault="00C1499F" w:rsidP="00C1499F">
      <w:pPr>
        <w:pStyle w:val="odrkyChar"/>
        <w:numPr>
          <w:ilvl w:val="0"/>
          <w:numId w:val="15"/>
        </w:numPr>
        <w:tabs>
          <w:tab w:val="num" w:pos="426"/>
        </w:tabs>
        <w:spacing w:before="0"/>
        <w:ind w:left="426" w:hanging="426"/>
        <w:rPr>
          <w:rFonts w:ascii="Times New Roman" w:hAnsi="Times New Roman" w:cs="Times New Roman"/>
        </w:rPr>
      </w:pPr>
      <w:r w:rsidRPr="00F92A21">
        <w:rPr>
          <w:rFonts w:ascii="Times New Roman" w:hAnsi="Times New Roman" w:cs="Times New Roman"/>
        </w:rPr>
        <w:t xml:space="preserve">V průběhu plnění smlouvy se smluvní strany setkávají v sídle objednatele (nedohodnou-li se kontaktní osoby/zástupci jinak), aby konzultovaly průběh plnění. Smluvní strany se dohodly, že budou po dobu provádění </w:t>
      </w:r>
      <w:r w:rsidRPr="00C67507">
        <w:rPr>
          <w:rFonts w:ascii="Times New Roman" w:hAnsi="Times New Roman" w:cs="Times New Roman"/>
        </w:rPr>
        <w:t xml:space="preserve">díla </w:t>
      </w:r>
      <w:r w:rsidR="00CE5A86" w:rsidRPr="00C67507">
        <w:rPr>
          <w:rFonts w:ascii="Times New Roman" w:hAnsi="Times New Roman" w:cs="Times New Roman"/>
        </w:rPr>
        <w:t xml:space="preserve">do ukončení Fáze 1 </w:t>
      </w:r>
      <w:r w:rsidRPr="00C67507">
        <w:rPr>
          <w:rFonts w:ascii="Times New Roman" w:hAnsi="Times New Roman" w:cs="Times New Roman"/>
        </w:rPr>
        <w:t xml:space="preserve">uskutečňovat </w:t>
      </w:r>
      <w:r w:rsidRPr="00F92A21">
        <w:rPr>
          <w:rFonts w:ascii="Times New Roman" w:hAnsi="Times New Roman" w:cs="Times New Roman"/>
        </w:rPr>
        <w:t xml:space="preserve">pravidelně jednou za </w:t>
      </w:r>
      <w:r w:rsidR="00037532">
        <w:rPr>
          <w:rFonts w:ascii="Times New Roman" w:hAnsi="Times New Roman" w:cs="Times New Roman"/>
        </w:rPr>
        <w:t>14 dní</w:t>
      </w:r>
      <w:r w:rsidR="00037532" w:rsidRPr="00F92A21">
        <w:rPr>
          <w:rFonts w:ascii="Times New Roman" w:hAnsi="Times New Roman" w:cs="Times New Roman"/>
        </w:rPr>
        <w:t xml:space="preserve"> </w:t>
      </w:r>
      <w:r w:rsidRPr="00F92A21">
        <w:rPr>
          <w:rFonts w:ascii="Times New Roman" w:hAnsi="Times New Roman" w:cs="Times New Roman"/>
        </w:rPr>
        <w:t>(nestanoví-li objednatel jinak) v sídle objednatele kontrolní dny, které budou sloužit k prezentaci průběhu provádění díla ze strany zhotovitele</w:t>
      </w:r>
      <w:r w:rsidR="004D4F32">
        <w:rPr>
          <w:rFonts w:ascii="Times New Roman" w:hAnsi="Times New Roman" w:cs="Times New Roman"/>
        </w:rPr>
        <w:t>, koordinaci prací</w:t>
      </w:r>
      <w:r w:rsidRPr="00F92A21">
        <w:rPr>
          <w:rFonts w:ascii="Times New Roman" w:hAnsi="Times New Roman" w:cs="Times New Roman"/>
        </w:rPr>
        <w:t xml:space="preserve"> a k průběžnému poskytování konzultací, výměně informací a podkladů nezbytných k provádění díla. V době zkušebního provozu se budou kontrolní dny konat nejméně jednou týdně. Podrobnosti organizace a komunikace dohodnou smluvní strany na svém prvním jednání. Jednání organizuje zhotovitel, který připravuje podklady pro jednání, vyhotovuje zápisy z jednání, prezenční listiny apod. Originál všech zápisů a listin vzešlých z jednání předává objednateli. Zhotovitel bude při realizaci díla postupovat dle zásad projektového řízení. Ze všech jednání mezi smluvními stranami budou vyhotoveny zápisy. Zápisy vyhotovuje zhotovitel již v průběhu jednání, po jednání je objednatel připomínkuje a obě smluvní strany je odsouhlasí. Všechny dokumenty, které bude zhotovitel zpracovávat, bude objednateli předávat k připomínkování průběžně.</w:t>
      </w:r>
    </w:p>
    <w:p w14:paraId="07BEE21B" w14:textId="77777777" w:rsidR="00C1499F" w:rsidRPr="00F92A21" w:rsidRDefault="00C1499F" w:rsidP="00C1499F">
      <w:pPr>
        <w:pStyle w:val="odrkyChar"/>
        <w:numPr>
          <w:ilvl w:val="0"/>
          <w:numId w:val="15"/>
        </w:numPr>
        <w:tabs>
          <w:tab w:val="num" w:pos="440"/>
        </w:tabs>
        <w:spacing w:before="0"/>
        <w:ind w:left="442" w:hanging="442"/>
        <w:rPr>
          <w:rFonts w:ascii="Times New Roman" w:hAnsi="Times New Roman" w:cs="Times New Roman"/>
        </w:rPr>
      </w:pPr>
      <w:r w:rsidRPr="00F92A21">
        <w:rPr>
          <w:rFonts w:ascii="Times New Roman" w:hAnsi="Times New Roman" w:cs="Times New Roman"/>
        </w:rPr>
        <w:t>Kontaktní údaje smluvních stran</w:t>
      </w:r>
    </w:p>
    <w:p w14:paraId="40F4E652" w14:textId="77777777" w:rsidR="00C1499F" w:rsidRPr="00F92A21" w:rsidRDefault="00C1499F" w:rsidP="00CE5A86">
      <w:pPr>
        <w:pStyle w:val="Normlnweb"/>
        <w:spacing w:before="0" w:beforeAutospacing="0" w:after="0" w:afterAutospacing="0"/>
        <w:ind w:left="709"/>
        <w:jc w:val="both"/>
        <w:rPr>
          <w:szCs w:val="22"/>
        </w:rPr>
      </w:pPr>
      <w:r w:rsidRPr="00F92A21">
        <w:rPr>
          <w:szCs w:val="22"/>
        </w:rPr>
        <w:t>Objednatel:</w:t>
      </w:r>
    </w:p>
    <w:p w14:paraId="0E34C0B1" w14:textId="77777777" w:rsidR="00C1499F" w:rsidRPr="00F92A21" w:rsidRDefault="00C1499F" w:rsidP="00CE5A86">
      <w:pPr>
        <w:pStyle w:val="Normlnweb"/>
        <w:tabs>
          <w:tab w:val="left" w:pos="2160"/>
        </w:tabs>
        <w:spacing w:before="0" w:beforeAutospacing="0" w:after="0" w:afterAutospacing="0"/>
        <w:ind w:left="709"/>
        <w:rPr>
          <w:szCs w:val="22"/>
        </w:rPr>
      </w:pPr>
      <w:r w:rsidRPr="00F92A21">
        <w:rPr>
          <w:bCs/>
          <w:iCs/>
          <w:szCs w:val="22"/>
        </w:rPr>
        <w:t>zástupci –</w:t>
      </w:r>
      <w:r w:rsidRPr="00F92A21">
        <w:rPr>
          <w:szCs w:val="22"/>
        </w:rPr>
        <w:t xml:space="preserve"> kontaktní osoby ve věcech technických:</w:t>
      </w:r>
    </w:p>
    <w:p w14:paraId="18D1052B" w14:textId="17BF2C51" w:rsidR="00C1499F" w:rsidRPr="00F92A21" w:rsidRDefault="008938D7" w:rsidP="00CE5A86">
      <w:pPr>
        <w:pStyle w:val="Normlnweb"/>
        <w:tabs>
          <w:tab w:val="left" w:pos="2160"/>
        </w:tabs>
        <w:spacing w:before="0" w:beforeAutospacing="0" w:after="0" w:afterAutospacing="0"/>
        <w:ind w:left="709"/>
        <w:rPr>
          <w:bCs/>
          <w:iCs/>
          <w:szCs w:val="22"/>
        </w:rPr>
      </w:pPr>
      <w:r>
        <w:rPr>
          <w:bCs/>
          <w:iCs/>
          <w:szCs w:val="22"/>
        </w:rPr>
        <w:t xml:space="preserve">Milan Pospíšil, email: </w:t>
      </w:r>
      <w:r w:rsidRPr="008938D7">
        <w:rPr>
          <w:bCs/>
          <w:iCs/>
          <w:szCs w:val="22"/>
        </w:rPr>
        <w:t>pospisil.milan@nemho.cz</w:t>
      </w:r>
      <w:r w:rsidR="00C1499F" w:rsidRPr="00F92A21">
        <w:rPr>
          <w:bCs/>
          <w:iCs/>
          <w:szCs w:val="22"/>
        </w:rPr>
        <w:t xml:space="preserve"> </w:t>
      </w:r>
    </w:p>
    <w:p w14:paraId="25C0054F" w14:textId="64B76427" w:rsidR="00C1499F" w:rsidRPr="00F92A21" w:rsidRDefault="008938D7" w:rsidP="00CE5A86">
      <w:pPr>
        <w:pStyle w:val="Normlnweb"/>
        <w:tabs>
          <w:tab w:val="left" w:pos="2160"/>
        </w:tabs>
        <w:spacing w:before="0" w:beforeAutospacing="0" w:after="0" w:afterAutospacing="0"/>
        <w:ind w:left="709"/>
        <w:rPr>
          <w:bCs/>
          <w:iCs/>
          <w:szCs w:val="22"/>
        </w:rPr>
      </w:pPr>
      <w:r>
        <w:rPr>
          <w:bCs/>
          <w:iCs/>
          <w:szCs w:val="22"/>
        </w:rPr>
        <w:t>Jan Janků</w:t>
      </w:r>
      <w:r w:rsidR="00845BF7">
        <w:rPr>
          <w:bCs/>
          <w:iCs/>
          <w:szCs w:val="22"/>
        </w:rPr>
        <w:t>,</w:t>
      </w:r>
      <w:r>
        <w:rPr>
          <w:bCs/>
          <w:iCs/>
          <w:szCs w:val="22"/>
        </w:rPr>
        <w:t xml:space="preserve"> </w:t>
      </w:r>
      <w:r w:rsidR="00C1499F" w:rsidRPr="00F92A21">
        <w:rPr>
          <w:bCs/>
          <w:iCs/>
          <w:szCs w:val="22"/>
        </w:rPr>
        <w:t xml:space="preserve">e-mail: </w:t>
      </w:r>
      <w:hyperlink r:id="rId9" w:history="1">
        <w:r w:rsidRPr="003A5DDD">
          <w:rPr>
            <w:rStyle w:val="Hypertextovodkaz"/>
            <w:bCs/>
            <w:iCs/>
            <w:szCs w:val="22"/>
          </w:rPr>
          <w:t>janku</w:t>
        </w:r>
        <w:r w:rsidRPr="003A5DDD">
          <w:rPr>
            <w:rStyle w:val="Hypertextovodkaz"/>
            <w:rFonts w:eastAsia="Times New Roman"/>
            <w:bCs/>
            <w:iCs/>
            <w:szCs w:val="22"/>
          </w:rPr>
          <w:t>@nemho.cz</w:t>
        </w:r>
      </w:hyperlink>
      <w:r>
        <w:rPr>
          <w:rFonts w:eastAsia="Times New Roman"/>
          <w:bCs/>
          <w:iCs/>
          <w:szCs w:val="22"/>
        </w:rPr>
        <w:t xml:space="preserve"> </w:t>
      </w:r>
    </w:p>
    <w:p w14:paraId="52987480" w14:textId="77777777" w:rsidR="00310B97" w:rsidRDefault="00310B97" w:rsidP="00CE5A86">
      <w:pPr>
        <w:pStyle w:val="Normlnweb"/>
        <w:tabs>
          <w:tab w:val="left" w:pos="2160"/>
        </w:tabs>
        <w:spacing w:before="0" w:beforeAutospacing="0" w:after="0" w:afterAutospacing="0"/>
        <w:ind w:left="709"/>
        <w:rPr>
          <w:bCs/>
          <w:iCs/>
          <w:szCs w:val="22"/>
        </w:rPr>
      </w:pPr>
    </w:p>
    <w:p w14:paraId="173B1004" w14:textId="77777777" w:rsidR="00C1499F" w:rsidRDefault="00C1499F" w:rsidP="00C1499F">
      <w:pPr>
        <w:pStyle w:val="Zkladntext0"/>
        <w:spacing w:after="0" w:line="240" w:lineRule="auto"/>
        <w:ind w:left="720" w:firstLine="0"/>
        <w:jc w:val="both"/>
        <w:rPr>
          <w:szCs w:val="22"/>
        </w:rPr>
      </w:pPr>
    </w:p>
    <w:p w14:paraId="5ADF7A87" w14:textId="77777777" w:rsidR="00635465" w:rsidRDefault="00635465" w:rsidP="00C1499F">
      <w:pPr>
        <w:pStyle w:val="Zkladntext0"/>
        <w:spacing w:after="0" w:line="240" w:lineRule="auto"/>
        <w:ind w:left="720" w:firstLine="0"/>
        <w:jc w:val="both"/>
        <w:rPr>
          <w:szCs w:val="22"/>
        </w:rPr>
      </w:pPr>
    </w:p>
    <w:p w14:paraId="4A6C67B5" w14:textId="77777777" w:rsidR="00635465" w:rsidRDefault="00635465" w:rsidP="00C1499F">
      <w:pPr>
        <w:pStyle w:val="Zkladntext0"/>
        <w:spacing w:after="0" w:line="240" w:lineRule="auto"/>
        <w:ind w:left="720" w:firstLine="0"/>
        <w:jc w:val="both"/>
        <w:rPr>
          <w:szCs w:val="22"/>
        </w:rPr>
      </w:pPr>
    </w:p>
    <w:p w14:paraId="3BD35C5A" w14:textId="77777777" w:rsidR="00635465" w:rsidRDefault="00635465" w:rsidP="00C1499F">
      <w:pPr>
        <w:pStyle w:val="Zkladntext0"/>
        <w:spacing w:after="0" w:line="240" w:lineRule="auto"/>
        <w:ind w:left="720" w:firstLine="0"/>
        <w:jc w:val="both"/>
        <w:rPr>
          <w:szCs w:val="22"/>
        </w:rPr>
      </w:pPr>
    </w:p>
    <w:p w14:paraId="0CC616FB" w14:textId="77777777" w:rsidR="002C0833" w:rsidRDefault="002C0833" w:rsidP="00C1499F">
      <w:pPr>
        <w:pStyle w:val="Zkladntext0"/>
        <w:spacing w:after="0" w:line="240" w:lineRule="auto"/>
        <w:ind w:left="720" w:firstLine="0"/>
        <w:jc w:val="both"/>
        <w:rPr>
          <w:szCs w:val="22"/>
        </w:rPr>
      </w:pPr>
    </w:p>
    <w:p w14:paraId="23AAFFB9" w14:textId="77777777" w:rsidR="002C0833" w:rsidRDefault="002C0833" w:rsidP="00C1499F">
      <w:pPr>
        <w:pStyle w:val="Zkladntext0"/>
        <w:spacing w:after="0" w:line="240" w:lineRule="auto"/>
        <w:ind w:left="720" w:firstLine="0"/>
        <w:jc w:val="both"/>
        <w:rPr>
          <w:szCs w:val="22"/>
        </w:rPr>
      </w:pPr>
    </w:p>
    <w:p w14:paraId="7E4E8599" w14:textId="77777777" w:rsidR="002C0833" w:rsidRDefault="002C0833" w:rsidP="00C1499F">
      <w:pPr>
        <w:pStyle w:val="Zkladntext0"/>
        <w:spacing w:after="0" w:line="240" w:lineRule="auto"/>
        <w:ind w:left="720" w:firstLine="0"/>
        <w:jc w:val="both"/>
        <w:rPr>
          <w:szCs w:val="22"/>
        </w:rPr>
      </w:pPr>
    </w:p>
    <w:p w14:paraId="368ABB1E" w14:textId="77777777" w:rsidR="00635465" w:rsidRDefault="00635465" w:rsidP="00C1499F">
      <w:pPr>
        <w:pStyle w:val="Zkladntext0"/>
        <w:spacing w:after="0" w:line="240" w:lineRule="auto"/>
        <w:ind w:left="720" w:firstLine="0"/>
        <w:jc w:val="both"/>
        <w:rPr>
          <w:szCs w:val="22"/>
        </w:rPr>
      </w:pPr>
    </w:p>
    <w:p w14:paraId="03394040" w14:textId="77777777" w:rsidR="00635465" w:rsidRPr="00F92A21" w:rsidRDefault="00635465" w:rsidP="00C1499F">
      <w:pPr>
        <w:pStyle w:val="Zkladntext0"/>
        <w:spacing w:after="0" w:line="240" w:lineRule="auto"/>
        <w:ind w:left="720" w:firstLine="0"/>
        <w:jc w:val="both"/>
        <w:rPr>
          <w:szCs w:val="22"/>
        </w:rPr>
      </w:pPr>
    </w:p>
    <w:p w14:paraId="4FE23428" w14:textId="77777777" w:rsidR="00C1499F" w:rsidRPr="00F92A21" w:rsidRDefault="00C1499F" w:rsidP="00CE5A86">
      <w:pPr>
        <w:pStyle w:val="Normlnweb"/>
        <w:spacing w:before="0" w:beforeAutospacing="0" w:after="0" w:afterAutospacing="0"/>
        <w:ind w:left="709"/>
        <w:jc w:val="both"/>
        <w:rPr>
          <w:szCs w:val="22"/>
        </w:rPr>
      </w:pPr>
      <w:r w:rsidRPr="00F92A21">
        <w:rPr>
          <w:szCs w:val="22"/>
        </w:rPr>
        <w:t>Zhotovitel:</w:t>
      </w:r>
    </w:p>
    <w:p w14:paraId="33F7C00B" w14:textId="77777777" w:rsidR="00C1499F" w:rsidRPr="00F92A21" w:rsidRDefault="00C1499F" w:rsidP="00CE5A86">
      <w:pPr>
        <w:pStyle w:val="Normlnweb"/>
        <w:tabs>
          <w:tab w:val="left" w:pos="2160"/>
        </w:tabs>
        <w:spacing w:before="0" w:beforeAutospacing="0" w:after="0" w:afterAutospacing="0"/>
        <w:ind w:left="709"/>
        <w:rPr>
          <w:szCs w:val="22"/>
        </w:rPr>
      </w:pPr>
      <w:r w:rsidRPr="00F92A21">
        <w:rPr>
          <w:bCs/>
          <w:iCs/>
          <w:szCs w:val="22"/>
        </w:rPr>
        <w:t>zástupci - kontaktní</w:t>
      </w:r>
      <w:r w:rsidRPr="00F92A21">
        <w:rPr>
          <w:szCs w:val="22"/>
        </w:rPr>
        <w:t xml:space="preserve"> osoby ve věcech technických:</w:t>
      </w:r>
    </w:p>
    <w:p w14:paraId="428F33D9" w14:textId="77777777" w:rsidR="00C1499F" w:rsidRPr="00F92A21" w:rsidRDefault="00C1499F" w:rsidP="00C1499F">
      <w:pPr>
        <w:pStyle w:val="Normlnweb"/>
        <w:ind w:left="709"/>
        <w:jc w:val="both"/>
        <w:rPr>
          <w:szCs w:val="22"/>
        </w:rPr>
      </w:pPr>
      <w:r w:rsidRPr="00F92A21">
        <w:rPr>
          <w:szCs w:val="22"/>
          <w:highlight w:val="yellow"/>
        </w:rPr>
        <w:t>…………………</w:t>
      </w:r>
      <w:proofErr w:type="gramStart"/>
      <w:r w:rsidRPr="00F92A21">
        <w:rPr>
          <w:szCs w:val="22"/>
          <w:highlight w:val="yellow"/>
        </w:rPr>
        <w:t>…..</w:t>
      </w:r>
      <w:r w:rsidRPr="00F92A21">
        <w:rPr>
          <w:szCs w:val="22"/>
        </w:rPr>
        <w:t>, e-mail</w:t>
      </w:r>
      <w:proofErr w:type="gramEnd"/>
      <w:r w:rsidRPr="00F92A21">
        <w:rPr>
          <w:szCs w:val="22"/>
        </w:rPr>
        <w:t xml:space="preserve">: </w:t>
      </w:r>
      <w:r w:rsidRPr="00F92A21">
        <w:rPr>
          <w:szCs w:val="22"/>
          <w:highlight w:val="yellow"/>
        </w:rPr>
        <w:t>……………………</w:t>
      </w:r>
      <w:r w:rsidRPr="00F92A21">
        <w:rPr>
          <w:szCs w:val="22"/>
        </w:rPr>
        <w:t xml:space="preserve">, tel. </w:t>
      </w:r>
      <w:r w:rsidRPr="00F92A21">
        <w:rPr>
          <w:szCs w:val="22"/>
          <w:highlight w:val="yellow"/>
        </w:rPr>
        <w:t>………………..</w:t>
      </w:r>
    </w:p>
    <w:p w14:paraId="0AC4DB1C" w14:textId="77777777" w:rsidR="00C1499F" w:rsidRPr="00F92A21" w:rsidRDefault="00C1499F" w:rsidP="00CE5A86">
      <w:pPr>
        <w:pStyle w:val="Normlnweb"/>
        <w:ind w:left="709"/>
        <w:jc w:val="both"/>
        <w:rPr>
          <w:szCs w:val="22"/>
          <w:highlight w:val="yellow"/>
        </w:rPr>
      </w:pPr>
      <w:r w:rsidRPr="00F92A21">
        <w:rPr>
          <w:szCs w:val="22"/>
          <w:highlight w:val="yellow"/>
        </w:rPr>
        <w:t>…………………</w:t>
      </w:r>
      <w:proofErr w:type="gramStart"/>
      <w:r w:rsidRPr="00F92A21">
        <w:rPr>
          <w:szCs w:val="22"/>
          <w:highlight w:val="yellow"/>
        </w:rPr>
        <w:t>…..</w:t>
      </w:r>
      <w:r w:rsidRPr="00F92A21">
        <w:rPr>
          <w:szCs w:val="22"/>
        </w:rPr>
        <w:t>, e-mail</w:t>
      </w:r>
      <w:proofErr w:type="gramEnd"/>
      <w:r w:rsidRPr="00F92A21">
        <w:rPr>
          <w:szCs w:val="22"/>
        </w:rPr>
        <w:t xml:space="preserve">: </w:t>
      </w:r>
      <w:r w:rsidRPr="00F92A21">
        <w:rPr>
          <w:szCs w:val="22"/>
          <w:highlight w:val="yellow"/>
        </w:rPr>
        <w:t>……………………</w:t>
      </w:r>
      <w:r w:rsidRPr="00F92A21">
        <w:rPr>
          <w:szCs w:val="22"/>
        </w:rPr>
        <w:t xml:space="preserve">, tel. </w:t>
      </w:r>
      <w:r w:rsidRPr="00F92A21">
        <w:rPr>
          <w:szCs w:val="22"/>
          <w:highlight w:val="yellow"/>
        </w:rPr>
        <w:t>………………..</w:t>
      </w:r>
    </w:p>
    <w:p w14:paraId="3D167B64" w14:textId="77777777" w:rsidR="00310B97" w:rsidRDefault="00310B97" w:rsidP="00310B97">
      <w:pPr>
        <w:pStyle w:val="Normlnweb"/>
        <w:tabs>
          <w:tab w:val="left" w:pos="2160"/>
        </w:tabs>
        <w:ind w:left="709"/>
        <w:rPr>
          <w:szCs w:val="22"/>
        </w:rPr>
      </w:pPr>
      <w:r>
        <w:rPr>
          <w:bCs/>
          <w:iCs/>
          <w:szCs w:val="22"/>
        </w:rPr>
        <w:t>z</w:t>
      </w:r>
      <w:r w:rsidRPr="00F92A21">
        <w:rPr>
          <w:bCs/>
          <w:iCs/>
          <w:szCs w:val="22"/>
        </w:rPr>
        <w:t>ástupci –</w:t>
      </w:r>
      <w:r w:rsidRPr="00F92A21">
        <w:rPr>
          <w:szCs w:val="22"/>
        </w:rPr>
        <w:t xml:space="preserve"> kontaktní osoby </w:t>
      </w:r>
      <w:r w:rsidRPr="00310B97">
        <w:rPr>
          <w:szCs w:val="22"/>
        </w:rPr>
        <w:t>věcech ochrany osobních údajů</w:t>
      </w:r>
      <w:r w:rsidRPr="00F92A21">
        <w:rPr>
          <w:szCs w:val="22"/>
        </w:rPr>
        <w:t>:</w:t>
      </w:r>
    </w:p>
    <w:p w14:paraId="22888A57" w14:textId="77777777" w:rsidR="00310B97" w:rsidRPr="00F92A21" w:rsidRDefault="00310B97" w:rsidP="00310B97">
      <w:pPr>
        <w:pStyle w:val="Normlnweb"/>
        <w:ind w:left="709"/>
        <w:jc w:val="both"/>
        <w:rPr>
          <w:szCs w:val="22"/>
          <w:highlight w:val="yellow"/>
        </w:rPr>
      </w:pPr>
      <w:r w:rsidRPr="00F92A21">
        <w:rPr>
          <w:szCs w:val="22"/>
          <w:highlight w:val="yellow"/>
        </w:rPr>
        <w:t>…………………</w:t>
      </w:r>
      <w:proofErr w:type="gramStart"/>
      <w:r w:rsidRPr="00F92A21">
        <w:rPr>
          <w:szCs w:val="22"/>
          <w:highlight w:val="yellow"/>
        </w:rPr>
        <w:t>…..</w:t>
      </w:r>
      <w:r w:rsidRPr="00F92A21">
        <w:rPr>
          <w:szCs w:val="22"/>
        </w:rPr>
        <w:t>, e-mail</w:t>
      </w:r>
      <w:proofErr w:type="gramEnd"/>
      <w:r w:rsidRPr="00F92A21">
        <w:rPr>
          <w:szCs w:val="22"/>
        </w:rPr>
        <w:t xml:space="preserve">: </w:t>
      </w:r>
      <w:r w:rsidRPr="00F92A21">
        <w:rPr>
          <w:szCs w:val="22"/>
          <w:highlight w:val="yellow"/>
        </w:rPr>
        <w:t>……………………</w:t>
      </w:r>
      <w:r w:rsidRPr="00F92A21">
        <w:rPr>
          <w:szCs w:val="22"/>
        </w:rPr>
        <w:t xml:space="preserve">, tel. </w:t>
      </w:r>
      <w:r w:rsidRPr="00F92A21">
        <w:rPr>
          <w:szCs w:val="22"/>
          <w:highlight w:val="yellow"/>
        </w:rPr>
        <w:t>………………..</w:t>
      </w:r>
    </w:p>
    <w:p w14:paraId="6B2FEB5E" w14:textId="77777777" w:rsidR="00C1499F" w:rsidRPr="00F92A21" w:rsidRDefault="00C1499F" w:rsidP="00C1499F">
      <w:pPr>
        <w:pStyle w:val="Normlnweb"/>
        <w:tabs>
          <w:tab w:val="left" w:pos="2160"/>
        </w:tabs>
        <w:ind w:left="709"/>
        <w:rPr>
          <w:szCs w:val="22"/>
        </w:rPr>
      </w:pPr>
      <w:bookmarkStart w:id="36" w:name="_Hlk512354732"/>
      <w:r w:rsidRPr="00F92A21">
        <w:rPr>
          <w:bCs/>
          <w:iCs/>
          <w:szCs w:val="22"/>
        </w:rPr>
        <w:t>zástupci - kontaktní</w:t>
      </w:r>
      <w:r w:rsidRPr="00F92A21">
        <w:rPr>
          <w:szCs w:val="22"/>
        </w:rPr>
        <w:t xml:space="preserve"> osoby ve věcech technické podpory – pro účely fáze </w:t>
      </w:r>
      <w:r w:rsidR="00807152">
        <w:rPr>
          <w:szCs w:val="22"/>
        </w:rPr>
        <w:t>2</w:t>
      </w:r>
      <w:r w:rsidRPr="00F92A21">
        <w:rPr>
          <w:szCs w:val="22"/>
        </w:rPr>
        <w:t>:</w:t>
      </w:r>
    </w:p>
    <w:p w14:paraId="28656518" w14:textId="77777777" w:rsidR="00C1499F" w:rsidRPr="00F92A21" w:rsidRDefault="00C1499F" w:rsidP="00C1499F">
      <w:pPr>
        <w:pStyle w:val="Normlnweb"/>
        <w:ind w:left="709"/>
        <w:jc w:val="both"/>
        <w:rPr>
          <w:szCs w:val="22"/>
        </w:rPr>
      </w:pPr>
      <w:r w:rsidRPr="00F92A21">
        <w:rPr>
          <w:szCs w:val="22"/>
          <w:highlight w:val="yellow"/>
        </w:rPr>
        <w:t>…………………</w:t>
      </w:r>
      <w:proofErr w:type="gramStart"/>
      <w:r w:rsidRPr="00F92A21">
        <w:rPr>
          <w:szCs w:val="22"/>
          <w:highlight w:val="yellow"/>
        </w:rPr>
        <w:t>…..</w:t>
      </w:r>
      <w:r w:rsidRPr="00F92A21">
        <w:rPr>
          <w:szCs w:val="22"/>
        </w:rPr>
        <w:t>, e-mail</w:t>
      </w:r>
      <w:proofErr w:type="gramEnd"/>
      <w:r w:rsidRPr="00F92A21">
        <w:rPr>
          <w:szCs w:val="22"/>
        </w:rPr>
        <w:t xml:space="preserve">: </w:t>
      </w:r>
      <w:r w:rsidRPr="00F92A21">
        <w:rPr>
          <w:szCs w:val="22"/>
          <w:highlight w:val="yellow"/>
        </w:rPr>
        <w:t>……………………</w:t>
      </w:r>
      <w:r w:rsidRPr="00F92A21">
        <w:rPr>
          <w:szCs w:val="22"/>
        </w:rPr>
        <w:t xml:space="preserve">, tel. </w:t>
      </w:r>
      <w:r w:rsidRPr="00F92A21">
        <w:rPr>
          <w:szCs w:val="22"/>
          <w:highlight w:val="yellow"/>
        </w:rPr>
        <w:t>………………..</w:t>
      </w:r>
    </w:p>
    <w:p w14:paraId="54E40B94" w14:textId="77777777" w:rsidR="00C1499F" w:rsidRPr="00F92A21" w:rsidRDefault="00C1499F" w:rsidP="00C1499F">
      <w:pPr>
        <w:pStyle w:val="Normlnweb"/>
        <w:ind w:left="709"/>
        <w:jc w:val="both"/>
        <w:rPr>
          <w:szCs w:val="22"/>
          <w:highlight w:val="yellow"/>
        </w:rPr>
      </w:pPr>
      <w:r w:rsidRPr="00F92A21">
        <w:rPr>
          <w:szCs w:val="22"/>
          <w:highlight w:val="yellow"/>
        </w:rPr>
        <w:t>…………………</w:t>
      </w:r>
      <w:proofErr w:type="gramStart"/>
      <w:r w:rsidRPr="00F92A21">
        <w:rPr>
          <w:szCs w:val="22"/>
          <w:highlight w:val="yellow"/>
        </w:rPr>
        <w:t>…..</w:t>
      </w:r>
      <w:r w:rsidRPr="00F92A21">
        <w:rPr>
          <w:szCs w:val="22"/>
        </w:rPr>
        <w:t>, e-mail</w:t>
      </w:r>
      <w:proofErr w:type="gramEnd"/>
      <w:r w:rsidRPr="00F92A21">
        <w:rPr>
          <w:szCs w:val="22"/>
        </w:rPr>
        <w:t xml:space="preserve">: </w:t>
      </w:r>
      <w:r w:rsidRPr="00F92A21">
        <w:rPr>
          <w:szCs w:val="22"/>
          <w:highlight w:val="yellow"/>
        </w:rPr>
        <w:t>……………………</w:t>
      </w:r>
      <w:r w:rsidRPr="00F92A21">
        <w:rPr>
          <w:szCs w:val="22"/>
        </w:rPr>
        <w:t xml:space="preserve">, tel. </w:t>
      </w:r>
      <w:r w:rsidRPr="00F92A21">
        <w:rPr>
          <w:szCs w:val="22"/>
          <w:highlight w:val="yellow"/>
        </w:rPr>
        <w:t>………………..</w:t>
      </w:r>
    </w:p>
    <w:bookmarkEnd w:id="36"/>
    <w:p w14:paraId="4B9D2001" w14:textId="4CDD29B4" w:rsidR="00C1499F" w:rsidRPr="00F92A21" w:rsidRDefault="00C1499F" w:rsidP="00C1499F">
      <w:pPr>
        <w:pStyle w:val="odrkyChar"/>
        <w:numPr>
          <w:ilvl w:val="0"/>
          <w:numId w:val="15"/>
        </w:numPr>
        <w:tabs>
          <w:tab w:val="num" w:pos="440"/>
        </w:tabs>
        <w:ind w:left="440" w:hanging="440"/>
        <w:rPr>
          <w:rFonts w:ascii="Times New Roman" w:hAnsi="Times New Roman" w:cs="Times New Roman"/>
        </w:rPr>
      </w:pPr>
      <w:r w:rsidRPr="00F92A21">
        <w:rPr>
          <w:rFonts w:ascii="Times New Roman" w:hAnsi="Times New Roman" w:cs="Times New Roman"/>
        </w:rPr>
        <w:t xml:space="preserve">Pokud dojde ke změně v kontaktních údajích uvedených v odstavci </w:t>
      </w:r>
      <w:r w:rsidR="00F93728">
        <w:rPr>
          <w:rFonts w:ascii="Times New Roman" w:hAnsi="Times New Roman" w:cs="Times New Roman"/>
        </w:rPr>
        <w:t>3</w:t>
      </w:r>
      <w:r w:rsidR="00F93728" w:rsidRPr="00F92A21">
        <w:rPr>
          <w:rFonts w:ascii="Times New Roman" w:hAnsi="Times New Roman" w:cs="Times New Roman"/>
        </w:rPr>
        <w:t xml:space="preserve"> </w:t>
      </w:r>
      <w:r w:rsidRPr="00F92A21">
        <w:rPr>
          <w:rFonts w:ascii="Times New Roman" w:hAnsi="Times New Roman" w:cs="Times New Roman"/>
        </w:rPr>
        <w:t>tohoto článku, jsou smluvní strany povinny změnu písemně oznámit druhé smluvní straně, a to předem nebo nejpozději bezodkladně poté, co ke změně dojde. Za dostačující formu oznámení změny je považováno zaslání e-mailu kontaktní osobě druhé smluvní strany, která je povinna obdržení e-mailu do 2 pracovních dnů potvrdit. V případě změny v kontaktních údajích uvedených v tomto odstavci není třeba uzavírat dodatek ke smlouvě.</w:t>
      </w:r>
    </w:p>
    <w:p w14:paraId="2D46CD33" w14:textId="441F830A" w:rsidR="008938D7" w:rsidRDefault="00C1499F" w:rsidP="008938D7">
      <w:pPr>
        <w:pStyle w:val="odrkyChar"/>
        <w:numPr>
          <w:ilvl w:val="0"/>
          <w:numId w:val="15"/>
        </w:numPr>
        <w:tabs>
          <w:tab w:val="num" w:pos="440"/>
        </w:tabs>
        <w:ind w:left="440" w:hanging="440"/>
        <w:rPr>
          <w:rFonts w:ascii="Times New Roman" w:hAnsi="Times New Roman" w:cs="Times New Roman"/>
        </w:rPr>
      </w:pPr>
      <w:r w:rsidRPr="00F92A21">
        <w:rPr>
          <w:rFonts w:ascii="Times New Roman" w:hAnsi="Times New Roman" w:cs="Times New Roman"/>
        </w:rPr>
        <w:t>Zhotovitel je povinen využívat pro plnění smlouvy po celou dobu provádění vymezených fáz</w:t>
      </w:r>
      <w:r w:rsidR="00807152">
        <w:rPr>
          <w:rFonts w:ascii="Times New Roman" w:hAnsi="Times New Roman" w:cs="Times New Roman"/>
        </w:rPr>
        <w:t>i</w:t>
      </w:r>
      <w:r w:rsidRPr="00F92A21">
        <w:rPr>
          <w:rFonts w:ascii="Times New Roman" w:hAnsi="Times New Roman" w:cs="Times New Roman"/>
        </w:rPr>
        <w:t xml:space="preserve"> </w:t>
      </w:r>
      <w:r w:rsidR="00807152">
        <w:rPr>
          <w:rFonts w:ascii="Times New Roman" w:hAnsi="Times New Roman" w:cs="Times New Roman"/>
        </w:rPr>
        <w:t xml:space="preserve">0 a </w:t>
      </w:r>
      <w:r w:rsidRPr="00F92A21">
        <w:rPr>
          <w:rFonts w:ascii="Times New Roman" w:hAnsi="Times New Roman" w:cs="Times New Roman"/>
        </w:rPr>
        <w:t xml:space="preserve">1 </w:t>
      </w:r>
      <w:r w:rsidR="00A30A88">
        <w:rPr>
          <w:rFonts w:ascii="Times New Roman" w:hAnsi="Times New Roman" w:cs="Times New Roman"/>
        </w:rPr>
        <w:t xml:space="preserve">realizační </w:t>
      </w:r>
      <w:r w:rsidRPr="00F92A21">
        <w:rPr>
          <w:rFonts w:ascii="Times New Roman" w:hAnsi="Times New Roman" w:cs="Times New Roman"/>
        </w:rPr>
        <w:t>tým</w:t>
      </w:r>
      <w:r w:rsidR="00807152">
        <w:rPr>
          <w:rFonts w:ascii="Times New Roman" w:hAnsi="Times New Roman" w:cs="Times New Roman"/>
        </w:rPr>
        <w:t xml:space="preserve"> ve složení</w:t>
      </w:r>
      <w:r w:rsidR="00442F82">
        <w:rPr>
          <w:rFonts w:ascii="Times New Roman" w:hAnsi="Times New Roman" w:cs="Times New Roman"/>
        </w:rPr>
        <w:t>,</w:t>
      </w:r>
      <w:r w:rsidR="00807152">
        <w:rPr>
          <w:rFonts w:ascii="Times New Roman" w:hAnsi="Times New Roman" w:cs="Times New Roman"/>
        </w:rPr>
        <w:t xml:space="preserve"> </w:t>
      </w:r>
      <w:r w:rsidR="008938D7">
        <w:rPr>
          <w:rFonts w:ascii="Times New Roman" w:hAnsi="Times New Roman" w:cs="Times New Roman"/>
        </w:rPr>
        <w:t>v jakém byla prokazována jeho kvalifikace</w:t>
      </w:r>
      <w:r w:rsidR="002E57D8">
        <w:rPr>
          <w:rFonts w:ascii="Times New Roman" w:hAnsi="Times New Roman" w:cs="Times New Roman"/>
        </w:rPr>
        <w:t>.</w:t>
      </w:r>
      <w:r w:rsidR="008938D7">
        <w:rPr>
          <w:rFonts w:ascii="Times New Roman" w:hAnsi="Times New Roman" w:cs="Times New Roman"/>
        </w:rPr>
        <w:t xml:space="preserve"> </w:t>
      </w:r>
      <w:r w:rsidR="00807152">
        <w:rPr>
          <w:rFonts w:ascii="Times New Roman" w:hAnsi="Times New Roman" w:cs="Times New Roman"/>
        </w:rPr>
        <w:t xml:space="preserve"> </w:t>
      </w:r>
      <w:r w:rsidRPr="00F92A21">
        <w:rPr>
          <w:rFonts w:ascii="Times New Roman" w:hAnsi="Times New Roman" w:cs="Times New Roman"/>
        </w:rPr>
        <w:t xml:space="preserve"> </w:t>
      </w:r>
    </w:p>
    <w:p w14:paraId="15F7D5DD" w14:textId="5B95CF4E" w:rsidR="00CE5A86" w:rsidRPr="008938D7" w:rsidRDefault="00807152" w:rsidP="008938D7">
      <w:pPr>
        <w:pStyle w:val="odrkyChar"/>
        <w:numPr>
          <w:ilvl w:val="0"/>
          <w:numId w:val="15"/>
        </w:numPr>
        <w:tabs>
          <w:tab w:val="num" w:pos="440"/>
        </w:tabs>
        <w:ind w:left="440" w:hanging="440"/>
        <w:rPr>
          <w:rFonts w:ascii="Times New Roman" w:hAnsi="Times New Roman" w:cs="Times New Roman"/>
        </w:rPr>
      </w:pPr>
      <w:r w:rsidRPr="008938D7">
        <w:rPr>
          <w:rFonts w:ascii="Times New Roman" w:hAnsi="Times New Roman" w:cs="Times New Roman"/>
        </w:rPr>
        <w:t xml:space="preserve">Jmenné složení </w:t>
      </w:r>
      <w:r w:rsidR="004A77C0" w:rsidRPr="008938D7">
        <w:rPr>
          <w:rFonts w:ascii="Times New Roman" w:hAnsi="Times New Roman" w:cs="Times New Roman"/>
        </w:rPr>
        <w:t>realizačního</w:t>
      </w:r>
      <w:r w:rsidRPr="008938D7">
        <w:rPr>
          <w:rFonts w:ascii="Times New Roman" w:hAnsi="Times New Roman" w:cs="Times New Roman"/>
        </w:rPr>
        <w:t xml:space="preserve"> týmu je uvedeno v příloze č</w:t>
      </w:r>
      <w:r w:rsidR="0034679F" w:rsidRPr="008938D7">
        <w:rPr>
          <w:rFonts w:ascii="Times New Roman" w:hAnsi="Times New Roman" w:cs="Times New Roman"/>
        </w:rPr>
        <w:t xml:space="preserve"> </w:t>
      </w:r>
      <w:r w:rsidR="004A77C0" w:rsidRPr="008938D7">
        <w:rPr>
          <w:rFonts w:ascii="Times New Roman" w:hAnsi="Times New Roman" w:cs="Times New Roman"/>
        </w:rPr>
        <w:t>6</w:t>
      </w:r>
      <w:r w:rsidR="0034679F" w:rsidRPr="008938D7">
        <w:rPr>
          <w:rFonts w:ascii="Times New Roman" w:hAnsi="Times New Roman" w:cs="Times New Roman"/>
        </w:rPr>
        <w:t xml:space="preserve"> </w:t>
      </w:r>
      <w:r w:rsidRPr="008938D7">
        <w:rPr>
          <w:rFonts w:ascii="Times New Roman" w:hAnsi="Times New Roman" w:cs="Times New Roman"/>
        </w:rPr>
        <w:t>této smlouvy</w:t>
      </w:r>
      <w:r w:rsidR="00CE5A86" w:rsidRPr="008938D7">
        <w:rPr>
          <w:rFonts w:ascii="Times New Roman" w:hAnsi="Times New Roman" w:cs="Times New Roman"/>
        </w:rPr>
        <w:t xml:space="preserve">.  </w:t>
      </w:r>
      <w:r w:rsidR="00C1499F" w:rsidRPr="008938D7">
        <w:rPr>
          <w:rFonts w:ascii="Times New Roman" w:hAnsi="Times New Roman" w:cs="Times New Roman"/>
        </w:rPr>
        <w:t xml:space="preserve">Uvedené osoby musí splňovat požadavky, které </w:t>
      </w:r>
      <w:r w:rsidR="00EE6359">
        <w:rPr>
          <w:rFonts w:ascii="Times New Roman" w:hAnsi="Times New Roman" w:cs="Times New Roman"/>
        </w:rPr>
        <w:t>pro</w:t>
      </w:r>
      <w:r w:rsidR="00C1499F" w:rsidRPr="008938D7">
        <w:rPr>
          <w:rFonts w:ascii="Times New Roman" w:hAnsi="Times New Roman" w:cs="Times New Roman"/>
        </w:rPr>
        <w:t xml:space="preserve"> ně objednatel stanovil v technické kvalifikaci v zadávacím řízení, které předcházelo uzavření této smlouvy. Zhotovitel je oprávněn s předchozím písemným souhlasem zástupce/kontaktní osoby objednatele ve věcech technických měnit konkrétní osoby na uvedených pozicích, nicméně nová osoba musí uvedenou technickou kvalifikaci rovněž splňovat. Zástupce/kontaktní osoba objednatele ve věcech technických je oprávněn požadovat po zhotoviteli doložení splnění těchto požadavků, a to prostřednictvím </w:t>
      </w:r>
      <w:r w:rsidR="006F681F">
        <w:rPr>
          <w:rFonts w:ascii="Times New Roman" w:hAnsi="Times New Roman" w:cs="Times New Roman"/>
        </w:rPr>
        <w:t xml:space="preserve">obdobných </w:t>
      </w:r>
      <w:r w:rsidR="00C1499F" w:rsidRPr="008938D7">
        <w:rPr>
          <w:rFonts w:ascii="Times New Roman" w:hAnsi="Times New Roman" w:cs="Times New Roman"/>
        </w:rPr>
        <w:t>dokladů, které byl zhotovitel povinen předložit v zadávacím řízení.</w:t>
      </w:r>
    </w:p>
    <w:p w14:paraId="5FD44A36" w14:textId="77777777" w:rsidR="00807152" w:rsidRPr="00CE5A86" w:rsidRDefault="00544AE9" w:rsidP="00CE5A86">
      <w:pPr>
        <w:pStyle w:val="odrkyChar"/>
        <w:spacing w:before="0" w:after="0"/>
        <w:ind w:left="440"/>
        <w:rPr>
          <w:rFonts w:ascii="Times New Roman" w:hAnsi="Times New Roman" w:cs="Times New Roman"/>
        </w:rPr>
      </w:pPr>
      <w:r w:rsidRPr="00CE5A86">
        <w:rPr>
          <w:rFonts w:ascii="Times New Roman" w:hAnsi="Times New Roman" w:cs="Times New Roman"/>
        </w:rPr>
        <w:t xml:space="preserve">Zhotovitel </w:t>
      </w:r>
      <w:r w:rsidR="00807152" w:rsidRPr="00CE5A86">
        <w:rPr>
          <w:rFonts w:ascii="Times New Roman" w:hAnsi="Times New Roman" w:cs="Times New Roman"/>
        </w:rPr>
        <w:t xml:space="preserve">se zavazuje zachovávat po celou dobu plnění předmětu </w:t>
      </w:r>
      <w:r w:rsidRPr="00CE5A86">
        <w:rPr>
          <w:rFonts w:ascii="Times New Roman" w:hAnsi="Times New Roman" w:cs="Times New Roman"/>
        </w:rPr>
        <w:t>s</w:t>
      </w:r>
      <w:r w:rsidR="00807152" w:rsidRPr="00CE5A86">
        <w:rPr>
          <w:rFonts w:ascii="Times New Roman" w:hAnsi="Times New Roman" w:cs="Times New Roman"/>
        </w:rPr>
        <w:t>mlouvy profesionální složení Realizačního týmu v souladu s požadavky stanovenými ve Smlouvě.</w:t>
      </w:r>
      <w:bookmarkStart w:id="37" w:name="_Ref480933315"/>
      <w:r w:rsidRPr="00CE5A86">
        <w:rPr>
          <w:rFonts w:ascii="Times New Roman" w:hAnsi="Times New Roman" w:cs="Times New Roman"/>
        </w:rPr>
        <w:t xml:space="preserve"> </w:t>
      </w:r>
      <w:r w:rsidR="00807152" w:rsidRPr="00CE5A86">
        <w:rPr>
          <w:rFonts w:ascii="Times New Roman" w:hAnsi="Times New Roman" w:cs="Times New Roman"/>
        </w:rPr>
        <w:t xml:space="preserve">Objednatel si vyhrazuje právo na odmítnutí významných změn ve složení </w:t>
      </w:r>
      <w:r w:rsidR="00CE5A86" w:rsidRPr="00CE5A86">
        <w:rPr>
          <w:rFonts w:ascii="Times New Roman" w:hAnsi="Times New Roman" w:cs="Times New Roman"/>
        </w:rPr>
        <w:t xml:space="preserve">realizačního </w:t>
      </w:r>
      <w:r w:rsidR="00807152" w:rsidRPr="00CE5A86">
        <w:rPr>
          <w:rFonts w:ascii="Times New Roman" w:hAnsi="Times New Roman" w:cs="Times New Roman"/>
        </w:rPr>
        <w:t xml:space="preserve">týmu v době plnění </w:t>
      </w:r>
      <w:r w:rsidRPr="00CE5A86">
        <w:rPr>
          <w:rFonts w:ascii="Times New Roman" w:hAnsi="Times New Roman" w:cs="Times New Roman"/>
        </w:rPr>
        <w:t>s</w:t>
      </w:r>
      <w:r w:rsidR="00807152" w:rsidRPr="00CE5A86">
        <w:rPr>
          <w:rFonts w:ascii="Times New Roman" w:hAnsi="Times New Roman" w:cs="Times New Roman"/>
        </w:rPr>
        <w:t xml:space="preserve">mlouvy. Současně si Objednatel vyhrazuje právo požádat o výměnu člena </w:t>
      </w:r>
      <w:r w:rsidR="00CE5A86" w:rsidRPr="00CE5A86">
        <w:rPr>
          <w:rFonts w:ascii="Times New Roman" w:hAnsi="Times New Roman" w:cs="Times New Roman"/>
        </w:rPr>
        <w:t xml:space="preserve">realizačního </w:t>
      </w:r>
      <w:r w:rsidR="00807152" w:rsidRPr="00CE5A86">
        <w:rPr>
          <w:rFonts w:ascii="Times New Roman" w:hAnsi="Times New Roman" w:cs="Times New Roman"/>
        </w:rPr>
        <w:t xml:space="preserve">týmu pro opakovanou nespokojenost s kvalitou jím odváděné práce nebo pro nedostatečnou komunikaci s Objednatelem. Veškeré případné náklady související s výměnou člena Realizačního týmu nese výlučně </w:t>
      </w:r>
      <w:r w:rsidRPr="00CE5A86">
        <w:rPr>
          <w:rFonts w:ascii="Times New Roman" w:hAnsi="Times New Roman" w:cs="Times New Roman"/>
        </w:rPr>
        <w:t>zhotovitel</w:t>
      </w:r>
      <w:r w:rsidR="00807152" w:rsidRPr="00CE5A86">
        <w:rPr>
          <w:rFonts w:ascii="Times New Roman" w:hAnsi="Times New Roman" w:cs="Times New Roman"/>
        </w:rPr>
        <w:t>.</w:t>
      </w:r>
      <w:bookmarkEnd w:id="37"/>
    </w:p>
    <w:p w14:paraId="6E2FEC08" w14:textId="77777777" w:rsidR="00C1499F" w:rsidRPr="00F92A21" w:rsidRDefault="00C1499F" w:rsidP="00C1499F">
      <w:pPr>
        <w:pStyle w:val="odrkyChar"/>
        <w:numPr>
          <w:ilvl w:val="0"/>
          <w:numId w:val="15"/>
        </w:numPr>
        <w:tabs>
          <w:tab w:val="num" w:pos="440"/>
        </w:tabs>
        <w:ind w:left="440" w:hanging="440"/>
        <w:rPr>
          <w:rFonts w:ascii="Times New Roman" w:hAnsi="Times New Roman" w:cs="Times New Roman"/>
        </w:rPr>
      </w:pPr>
      <w:r w:rsidRPr="00CE5A86">
        <w:rPr>
          <w:rFonts w:ascii="Times New Roman" w:hAnsi="Times New Roman" w:cs="Times New Roman"/>
        </w:rPr>
        <w:t>Nastanou-li u některé ze smluvních stran skutečnosti bránící řádnému plnění této smlouvy, je povinna to</w:t>
      </w:r>
      <w:r w:rsidRPr="00F92A21">
        <w:rPr>
          <w:rFonts w:ascii="Times New Roman" w:hAnsi="Times New Roman" w:cs="Times New Roman"/>
        </w:rPr>
        <w:t xml:space="preserve"> ihned bez zbytečného odkladu oznámit druhé straně.</w:t>
      </w:r>
    </w:p>
    <w:p w14:paraId="0B878B75" w14:textId="77777777" w:rsidR="00DB008B" w:rsidRPr="00F92A21" w:rsidRDefault="00DB008B" w:rsidP="00C1499F">
      <w:pPr>
        <w:pStyle w:val="odrkyChar"/>
        <w:ind w:left="440"/>
        <w:rPr>
          <w:rFonts w:ascii="Times New Roman" w:hAnsi="Times New Roman" w:cs="Times New Roman"/>
        </w:rPr>
      </w:pPr>
    </w:p>
    <w:p w14:paraId="37110BE7" w14:textId="77777777" w:rsidR="00C1499F" w:rsidRPr="00F92A21" w:rsidRDefault="00C1499F" w:rsidP="00C1499F">
      <w:pPr>
        <w:tabs>
          <w:tab w:val="left" w:pos="1416"/>
          <w:tab w:val="left" w:pos="2124"/>
          <w:tab w:val="left" w:pos="2832"/>
          <w:tab w:val="left" w:pos="3225"/>
        </w:tabs>
        <w:jc w:val="center"/>
        <w:rPr>
          <w:b/>
          <w:szCs w:val="22"/>
        </w:rPr>
      </w:pPr>
      <w:r w:rsidRPr="00F92A21">
        <w:rPr>
          <w:b/>
          <w:szCs w:val="22"/>
        </w:rPr>
        <w:t>Článek XI.</w:t>
      </w:r>
    </w:p>
    <w:p w14:paraId="24026826" w14:textId="77777777" w:rsidR="00C1499F" w:rsidRPr="00F92A21" w:rsidRDefault="00C1499F" w:rsidP="00C1499F">
      <w:pPr>
        <w:pStyle w:val="Default"/>
        <w:spacing w:after="120"/>
        <w:jc w:val="center"/>
        <w:rPr>
          <w:rFonts w:ascii="Times New Roman" w:hAnsi="Times New Roman" w:cs="Times New Roman"/>
          <w:b/>
          <w:bCs/>
          <w:color w:val="auto"/>
          <w:sz w:val="22"/>
          <w:szCs w:val="22"/>
        </w:rPr>
      </w:pPr>
      <w:r w:rsidRPr="00F92A21">
        <w:rPr>
          <w:rFonts w:ascii="Times New Roman" w:hAnsi="Times New Roman" w:cs="Times New Roman"/>
          <w:b/>
          <w:bCs/>
          <w:color w:val="auto"/>
          <w:sz w:val="22"/>
          <w:szCs w:val="22"/>
        </w:rPr>
        <w:t>Povinnosti archivace a součinnosti při kontrolách</w:t>
      </w:r>
    </w:p>
    <w:p w14:paraId="0B623B5F" w14:textId="77777777" w:rsidR="00C1499F" w:rsidRPr="00F92A21" w:rsidRDefault="00C1499F" w:rsidP="00DB008B">
      <w:pPr>
        <w:numPr>
          <w:ilvl w:val="0"/>
          <w:numId w:val="16"/>
        </w:numPr>
        <w:tabs>
          <w:tab w:val="clear" w:pos="720"/>
          <w:tab w:val="num" w:pos="440"/>
          <w:tab w:val="num" w:pos="1440"/>
        </w:tabs>
        <w:spacing w:before="40" w:after="40"/>
        <w:ind w:left="440" w:hanging="440"/>
        <w:jc w:val="both"/>
        <w:rPr>
          <w:szCs w:val="22"/>
        </w:rPr>
      </w:pPr>
      <w:r w:rsidRPr="00F92A21">
        <w:rPr>
          <w:szCs w:val="22"/>
        </w:rPr>
        <w:t>Zhotovitel je povinen archivovat veškerou dokumentaci spojenou s předmětem této smlouvy (zejm. účetní doklady) od účinnosti této smlouvy</w:t>
      </w:r>
      <w:r w:rsidR="00CE5A86">
        <w:rPr>
          <w:szCs w:val="22"/>
        </w:rPr>
        <w:t xml:space="preserve"> minimálně </w:t>
      </w:r>
      <w:r w:rsidR="00CE5A86" w:rsidRPr="00D711C7">
        <w:rPr>
          <w:szCs w:val="22"/>
        </w:rPr>
        <w:t>d</w:t>
      </w:r>
      <w:r w:rsidRPr="00D711C7">
        <w:rPr>
          <w:szCs w:val="22"/>
        </w:rPr>
        <w:t xml:space="preserve">o </w:t>
      </w:r>
      <w:r w:rsidRPr="00D711C7">
        <w:rPr>
          <w:b/>
          <w:szCs w:val="22"/>
        </w:rPr>
        <w:t>31. 12. 2035</w:t>
      </w:r>
      <w:r w:rsidRPr="00D711C7">
        <w:rPr>
          <w:szCs w:val="22"/>
        </w:rPr>
        <w:t xml:space="preserve">, </w:t>
      </w:r>
      <w:r w:rsidRPr="00F92A21">
        <w:rPr>
          <w:szCs w:val="22"/>
        </w:rPr>
        <w:t xml:space="preserve">včetně umožnění přístupu k ní. </w:t>
      </w:r>
    </w:p>
    <w:p w14:paraId="528C5C84" w14:textId="3C08B84A" w:rsidR="00C1499F" w:rsidRPr="00F92A21" w:rsidRDefault="00C1499F" w:rsidP="00DB008B">
      <w:pPr>
        <w:pStyle w:val="odrkyChar"/>
        <w:numPr>
          <w:ilvl w:val="0"/>
          <w:numId w:val="16"/>
        </w:numPr>
        <w:tabs>
          <w:tab w:val="num" w:pos="426"/>
        </w:tabs>
        <w:spacing w:before="40" w:after="40"/>
        <w:ind w:left="426" w:hanging="426"/>
        <w:rPr>
          <w:rFonts w:ascii="Times New Roman" w:hAnsi="Times New Roman" w:cs="Times New Roman"/>
        </w:rPr>
      </w:pPr>
      <w:r w:rsidRPr="00F92A21">
        <w:rPr>
          <w:rFonts w:ascii="Times New Roman" w:hAnsi="Times New Roman" w:cs="Times New Roman"/>
        </w:rPr>
        <w:lastRenderedPageBreak/>
        <w:t xml:space="preserve">Zhotovitel je povinen minimálně do </w:t>
      </w:r>
      <w:r w:rsidRPr="00F92A21">
        <w:rPr>
          <w:rFonts w:ascii="Times New Roman" w:hAnsi="Times New Roman" w:cs="Times New Roman"/>
          <w:b/>
        </w:rPr>
        <w:t>31. 12. 2035</w:t>
      </w:r>
      <w:r w:rsidRPr="00F92A21">
        <w:rPr>
          <w:rFonts w:ascii="Times New Roman" w:hAnsi="Times New Roman" w:cs="Times New Roman"/>
        </w:rPr>
        <w:t xml:space="preserve"> poskytovat informace a dokumentaci vztahující se k předmětu této smlouvy zaměstnancům nebo zmocněncům pověřených orgánů [CRR, Ministerstva pro místní rozvoj ČR, Ministerstva financí ČR, Evropské komise, Evropského účetního dvora, Nejvyššího kontrolního úřadu, Auditního orgánu (dále jen „</w:t>
      </w:r>
      <w:r w:rsidRPr="00F92A21">
        <w:rPr>
          <w:rFonts w:ascii="Times New Roman" w:hAnsi="Times New Roman" w:cs="Times New Roman"/>
          <w:b/>
        </w:rPr>
        <w:t>AO</w:t>
      </w:r>
      <w:r w:rsidRPr="00F92A21">
        <w:rPr>
          <w:rFonts w:ascii="Times New Roman" w:hAnsi="Times New Roman" w:cs="Times New Roman"/>
        </w:rPr>
        <w:t>“), Platebního a certifikačního orgánu (dále jen „</w:t>
      </w:r>
      <w:r w:rsidRPr="00F92A21">
        <w:rPr>
          <w:rFonts w:ascii="Times New Roman" w:hAnsi="Times New Roman" w:cs="Times New Roman"/>
          <w:b/>
        </w:rPr>
        <w:t>PCO</w:t>
      </w:r>
      <w:r w:rsidRPr="00F92A21">
        <w:rPr>
          <w:rFonts w:ascii="Times New Roman" w:hAnsi="Times New Roman" w:cs="Times New Roman"/>
        </w:rPr>
        <w:t>“), příslušného orgánu finanční správy a dalších oprávněných orgánů státní správy] a je povinen informovat objednatele, případně poskytovatele dotace o skutečnostech majících vliv na plnění předmětu této smlouvy, především je povinen informovat o jakýchkoli kontrolách a auditech provedených v souvislosti s plněním předmětu této smlouvy. Zhotovitel je ve lhůtě v tomto odstavci uvedené rovněž na žádost objednatele, poskytovatele dotace, řídícího orgánu IROP, PCO nebo AO povinen poskytnout veškeré informace o výsledcích a kontrolní protokoly z těchto kontrol a auditů a zároveň vytvořit podmínky k provedení kontroly a poskytnout při provádění kontroly součinnost. V souladu s § 2 písm. e) zákona č. 320/2001 Sb., o finanční kontrole, ve znění pozdějších předpisů</w:t>
      </w:r>
      <w:r w:rsidR="00DF777E">
        <w:rPr>
          <w:rFonts w:ascii="Times New Roman" w:hAnsi="Times New Roman" w:cs="Times New Roman"/>
        </w:rPr>
        <w:t>,</w:t>
      </w:r>
      <w:r w:rsidRPr="00F92A21">
        <w:rPr>
          <w:rFonts w:ascii="Times New Roman" w:hAnsi="Times New Roman" w:cs="Times New Roman"/>
        </w:rPr>
        <w:t xml:space="preserve"> je Zhotovitel povinen poskytnout kontrolním orgánům a objednateli veškerou potřebnou součinnost při výkonu finanční kontroly a obdobně </w:t>
      </w:r>
      <w:bookmarkStart w:id="38" w:name="_Hlk513993042"/>
      <w:r w:rsidRPr="00F92A21">
        <w:rPr>
          <w:rFonts w:ascii="Times New Roman" w:hAnsi="Times New Roman" w:cs="Times New Roman"/>
        </w:rPr>
        <w:t>zavázat i své případné poddodavatele.</w:t>
      </w:r>
    </w:p>
    <w:bookmarkEnd w:id="38"/>
    <w:p w14:paraId="6DC605D9" w14:textId="77777777" w:rsidR="00C1499F" w:rsidRDefault="00C1499F" w:rsidP="00C1499F">
      <w:pPr>
        <w:tabs>
          <w:tab w:val="left" w:pos="1416"/>
          <w:tab w:val="left" w:pos="2124"/>
          <w:tab w:val="left" w:pos="2832"/>
          <w:tab w:val="left" w:pos="3225"/>
        </w:tabs>
        <w:rPr>
          <w:b/>
          <w:szCs w:val="22"/>
        </w:rPr>
      </w:pPr>
    </w:p>
    <w:p w14:paraId="626A38D6" w14:textId="77777777" w:rsidR="004E1723" w:rsidRDefault="004E1723" w:rsidP="00C1499F">
      <w:pPr>
        <w:tabs>
          <w:tab w:val="left" w:pos="1416"/>
          <w:tab w:val="left" w:pos="2124"/>
          <w:tab w:val="left" w:pos="2832"/>
          <w:tab w:val="left" w:pos="3225"/>
        </w:tabs>
        <w:rPr>
          <w:b/>
          <w:szCs w:val="22"/>
        </w:rPr>
      </w:pPr>
    </w:p>
    <w:p w14:paraId="60DB4420" w14:textId="77777777" w:rsidR="00C1499F" w:rsidRPr="00F92A21" w:rsidRDefault="00C1499F" w:rsidP="00C1499F">
      <w:pPr>
        <w:tabs>
          <w:tab w:val="left" w:pos="1416"/>
          <w:tab w:val="left" w:pos="2124"/>
          <w:tab w:val="left" w:pos="2832"/>
          <w:tab w:val="left" w:pos="3225"/>
        </w:tabs>
        <w:jc w:val="center"/>
        <w:rPr>
          <w:b/>
          <w:szCs w:val="22"/>
        </w:rPr>
      </w:pPr>
      <w:r w:rsidRPr="00F92A21">
        <w:rPr>
          <w:b/>
          <w:szCs w:val="22"/>
        </w:rPr>
        <w:t>Článek XII.</w:t>
      </w:r>
    </w:p>
    <w:p w14:paraId="56D167D9" w14:textId="77777777" w:rsidR="00C1499F" w:rsidRPr="00F92A21" w:rsidRDefault="00C1499F" w:rsidP="00404006">
      <w:pPr>
        <w:tabs>
          <w:tab w:val="left" w:pos="1416"/>
          <w:tab w:val="left" w:pos="2124"/>
          <w:tab w:val="left" w:pos="2832"/>
          <w:tab w:val="left" w:pos="3225"/>
        </w:tabs>
        <w:spacing w:after="120"/>
        <w:jc w:val="center"/>
        <w:rPr>
          <w:b/>
          <w:szCs w:val="22"/>
        </w:rPr>
      </w:pPr>
      <w:r w:rsidRPr="00F92A21">
        <w:rPr>
          <w:b/>
          <w:szCs w:val="22"/>
        </w:rPr>
        <w:t>Ochrana informací</w:t>
      </w:r>
      <w:r w:rsidR="00553594">
        <w:rPr>
          <w:b/>
          <w:szCs w:val="22"/>
        </w:rPr>
        <w:t>,</w:t>
      </w:r>
      <w:r w:rsidR="00CE5A86">
        <w:rPr>
          <w:b/>
          <w:szCs w:val="22"/>
        </w:rPr>
        <w:t xml:space="preserve"> </w:t>
      </w:r>
      <w:r w:rsidRPr="00F92A21">
        <w:rPr>
          <w:b/>
          <w:szCs w:val="22"/>
        </w:rPr>
        <w:t>závazek mlčenlivosti</w:t>
      </w:r>
      <w:r w:rsidR="00553594">
        <w:rPr>
          <w:b/>
          <w:szCs w:val="22"/>
        </w:rPr>
        <w:t xml:space="preserve"> a ochrana osobních údajů </w:t>
      </w:r>
    </w:p>
    <w:p w14:paraId="3A89E313" w14:textId="77777777" w:rsidR="00C1499F" w:rsidRPr="00A861BC" w:rsidRDefault="008755C3" w:rsidP="00404006">
      <w:pPr>
        <w:pStyle w:val="Smlouva-Odstavec"/>
        <w:numPr>
          <w:ilvl w:val="0"/>
          <w:numId w:val="59"/>
        </w:numPr>
        <w:spacing w:before="40" w:after="40"/>
        <w:rPr>
          <w:rFonts w:eastAsia="Times New Roman"/>
          <w:sz w:val="22"/>
          <w:szCs w:val="22"/>
        </w:rPr>
      </w:pPr>
      <w:bookmarkStart w:id="39" w:name="_Ref70307649"/>
      <w:r w:rsidRPr="00A861BC">
        <w:rPr>
          <w:rFonts w:eastAsia="Times New Roman"/>
          <w:sz w:val="22"/>
          <w:szCs w:val="22"/>
        </w:rPr>
        <w:t xml:space="preserve">Důvěrnými informacemi se rozumí skutečnosti, které nejsou všeobecně veřejně známé bez ohledu na formu jejich zachycení, které se týkají objednatele a plnění této smlouvy. Zejména jde o informace o právech a povinnostech </w:t>
      </w:r>
      <w:r w:rsidR="00A861BC" w:rsidRPr="00A861BC">
        <w:rPr>
          <w:rFonts w:eastAsia="Times New Roman"/>
          <w:sz w:val="22"/>
          <w:szCs w:val="22"/>
        </w:rPr>
        <w:t>s</w:t>
      </w:r>
      <w:r w:rsidRPr="00A861BC">
        <w:rPr>
          <w:rFonts w:eastAsia="Times New Roman"/>
          <w:sz w:val="22"/>
          <w:szCs w:val="22"/>
        </w:rPr>
        <w:t>mluvních stran, o průběhu plnění a informace týkající se Smluvních stran v oblasti obchodního tajemství, jejich činnosti, struktury, hospodářských výsledků, know-how, osobní údaje a dále informace, pro nakládání s nimiž je stanoven právními předpisy zvláštní režim utajení, a které svým zveřejněním mohou způsobit škodlivý následek pro kteroukoliv Smluvní stranu. Dále se za důvěrné informace označují takové, které některá ze Smluvních stran jako důvěrné označila anebo již z povahy takových informací jejich důvěrnost vyplývá</w:t>
      </w:r>
      <w:r w:rsidR="00A861BC">
        <w:rPr>
          <w:rFonts w:eastAsia="Times New Roman"/>
          <w:sz w:val="22"/>
          <w:szCs w:val="22"/>
        </w:rPr>
        <w:t xml:space="preserve">. </w:t>
      </w:r>
      <w:r w:rsidR="00C1499F" w:rsidRPr="00A861BC">
        <w:rPr>
          <w:sz w:val="22"/>
          <w:szCs w:val="22"/>
        </w:rPr>
        <w:t xml:space="preserve"> </w:t>
      </w:r>
    </w:p>
    <w:p w14:paraId="56D91150" w14:textId="77777777" w:rsidR="00C1499F" w:rsidRPr="00A861BC" w:rsidRDefault="00C1499F"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Za důvěrné informace se bez ohledu na formu jejich získání vždy považují veškeré informace, které se týkají obsahu, struktury a zabezpečení informačních systémů objednatele.</w:t>
      </w:r>
    </w:p>
    <w:p w14:paraId="607A19DB" w14:textId="77777777" w:rsidR="00A861BC" w:rsidRDefault="00C1499F"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Smluvní strany jsou povinny zajistit utajení získaných důvěrných informací způsobem obvyklým pro utajování takových informací, není-li výslovně sjednáno jinak. Tato povinnost platí bez ohledu na ukončení účinnosti této smlouvy. Strany mají právo požadovat navzájem doložení dostatečnosti utajení</w:t>
      </w:r>
      <w:r w:rsidRPr="00F92A21">
        <w:rPr>
          <w:rFonts w:ascii="Times New Roman" w:hAnsi="Times New Roman" w:cs="Times New Roman"/>
        </w:rPr>
        <w:t xml:space="preserve"> důvěrných informací. Strany jsou povinny zajistit utajení důvěrných informací i u svých zaměstnanců, zástupců, jakož i jiných spolupracujících třetích stran, pokud jim takové informace byly </w:t>
      </w:r>
      <w:r w:rsidR="00A861BC">
        <w:rPr>
          <w:rFonts w:ascii="Times New Roman" w:hAnsi="Times New Roman" w:cs="Times New Roman"/>
        </w:rPr>
        <w:t xml:space="preserve">k plnění povinností dle této smlouvy </w:t>
      </w:r>
      <w:r w:rsidRPr="00F92A21">
        <w:rPr>
          <w:rFonts w:ascii="Times New Roman" w:hAnsi="Times New Roman" w:cs="Times New Roman"/>
        </w:rPr>
        <w:t>poskytnuty. Ustanovení zákona č. 106/1999 Sb., o svobodném přístupu k informacím, ve znění pozdějších předpisů nejsou tímto dotčena.</w:t>
      </w:r>
      <w:r w:rsidR="00A861BC">
        <w:rPr>
          <w:rFonts w:ascii="Times New Roman" w:hAnsi="Times New Roman" w:cs="Times New Roman"/>
        </w:rPr>
        <w:t xml:space="preserve"> </w:t>
      </w:r>
    </w:p>
    <w:p w14:paraId="473EC0B2" w14:textId="77777777" w:rsidR="00A861BC" w:rsidRDefault="00C1499F"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 xml:space="preserve">Právo užívat, poskytovat a zpřístupnit důvěrné informace mají obě strany pouze v rozsahu a za podmínek nezbytných pro řádné plnění práv a povinností vyplývajících z této smlouvy a z obecně závazných právních předpisů. </w:t>
      </w:r>
      <w:bookmarkEnd w:id="39"/>
    </w:p>
    <w:p w14:paraId="4D735A35" w14:textId="77777777" w:rsidR="00A861BC" w:rsidRDefault="00C1499F"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V případě, že se zhotovitel při plnění této smlouvy seznamuje s osobními údaji, je povinen tyto údaje považovat za důvěrné informace a jako s důvěrnými s nimi zacházet. Zhotovitel se zavazuje zavázat stejným způsobem i veškeré své zaměstnance, jakož i veškeré třetí osoby, které by mohly přijít s takovými informacemi v rámci své činnosti, byť nahodile, do styku.</w:t>
      </w:r>
      <w:bookmarkStart w:id="40" w:name="_Hlk513993117"/>
      <w:r w:rsidR="00A861BC">
        <w:rPr>
          <w:rFonts w:ascii="Times New Roman" w:hAnsi="Times New Roman" w:cs="Times New Roman"/>
        </w:rPr>
        <w:t xml:space="preserve"> </w:t>
      </w:r>
      <w:r w:rsidRPr="00A861BC">
        <w:rPr>
          <w:rFonts w:ascii="Times New Roman" w:hAnsi="Times New Roman" w:cs="Times New Roman"/>
        </w:rPr>
        <w:t>Zhotovitel se zavazuje zabezpečit ochranu všech osobních údajů, které bude zpracovávat při plnění této smlouvy, a přijmout taková opatření, aby nemohlo dojít k neoprávněnému nebo nahodilému přístupu k těmto osobním údajům, k jejich změně, zničení či ztrátě, neoprávněným přenosům, neoprávněnému zpracování, jakož i k jejich jinému zneužití, v souladu se zákonem č. 110/2019 Sb., o zpracování osobních údajů, ve znění pozdějších předpisů (dále jen "</w:t>
      </w:r>
      <w:r w:rsidRPr="00A861BC">
        <w:rPr>
          <w:rFonts w:ascii="Times New Roman" w:hAnsi="Times New Roman" w:cs="Times New Roman"/>
          <w:b/>
        </w:rPr>
        <w:t>Zákon o zpracování osobních údajů</w:t>
      </w:r>
      <w:r w:rsidRPr="00A861BC">
        <w:rPr>
          <w:rFonts w:ascii="Times New Roman" w:hAnsi="Times New Roman" w:cs="Times New Roman"/>
        </w:rPr>
        <w:t xml:space="preserve">"), případně pak v souladu s dalšími zákony či přímo aplikovatelnými nařízeními Evropského parlamentu a Rady (EU), zejména v souladu s GDPR, které jej v budoucnu nahradí. V tomto smyslu jakožto zpracovatel </w:t>
      </w:r>
      <w:r w:rsidRPr="00A861BC">
        <w:rPr>
          <w:rFonts w:ascii="Times New Roman" w:hAnsi="Times New Roman" w:cs="Times New Roman"/>
        </w:rPr>
        <w:lastRenderedPageBreak/>
        <w:t xml:space="preserve">osobních údajů bude dodržovat povinnosti uvedené v odstavcích </w:t>
      </w:r>
      <w:r w:rsidR="00544AE9" w:rsidRPr="00A861BC">
        <w:rPr>
          <w:rFonts w:ascii="Times New Roman" w:hAnsi="Times New Roman" w:cs="Times New Roman"/>
        </w:rPr>
        <w:t>10</w:t>
      </w:r>
      <w:r w:rsidRPr="00A861BC">
        <w:rPr>
          <w:rFonts w:ascii="Times New Roman" w:hAnsi="Times New Roman" w:cs="Times New Roman"/>
        </w:rPr>
        <w:t xml:space="preserve"> až 1</w:t>
      </w:r>
      <w:r w:rsidR="00A861BC" w:rsidRPr="00A861BC">
        <w:rPr>
          <w:rFonts w:ascii="Times New Roman" w:hAnsi="Times New Roman" w:cs="Times New Roman"/>
        </w:rPr>
        <w:t>5</w:t>
      </w:r>
      <w:r w:rsidRPr="00A861BC">
        <w:rPr>
          <w:rFonts w:ascii="Times New Roman" w:hAnsi="Times New Roman" w:cs="Times New Roman"/>
        </w:rPr>
        <w:t xml:space="preserve"> </w:t>
      </w:r>
      <w:r w:rsidR="00544AE9" w:rsidRPr="00A861BC">
        <w:rPr>
          <w:rFonts w:ascii="Times New Roman" w:hAnsi="Times New Roman" w:cs="Times New Roman"/>
        </w:rPr>
        <w:t xml:space="preserve">tohoto </w:t>
      </w:r>
      <w:r w:rsidRPr="00A861BC">
        <w:rPr>
          <w:rFonts w:ascii="Times New Roman" w:hAnsi="Times New Roman" w:cs="Times New Roman"/>
        </w:rPr>
        <w:t>článku smlouvy.</w:t>
      </w:r>
    </w:p>
    <w:p w14:paraId="5D589285" w14:textId="77777777" w:rsidR="00A861BC" w:rsidRDefault="00C1499F"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 xml:space="preserve">Zhotovitel je povinen zpracovat a průběžně dokumentovat přijatá a provedená </w:t>
      </w:r>
      <w:proofErr w:type="spellStart"/>
      <w:r w:rsidRPr="00A861BC">
        <w:rPr>
          <w:rFonts w:ascii="Times New Roman" w:hAnsi="Times New Roman" w:cs="Times New Roman"/>
        </w:rPr>
        <w:t>technicko-organizační</w:t>
      </w:r>
      <w:proofErr w:type="spellEnd"/>
      <w:r w:rsidRPr="00A861BC">
        <w:rPr>
          <w:rFonts w:ascii="Times New Roman" w:hAnsi="Times New Roman" w:cs="Times New Roman"/>
        </w:rPr>
        <w:t xml:space="preserve"> opatření k zajištění ochrany osobních údajů v souladu se Zákonem o ochraně osobních údajů či v souladu s dalšími zákony či přímo aplikovatelnými nařízeními Evropského parlamentu a Rady (EU), které jej v budoucnu nahradí a nejméně jednou ročně o těchto opatřeních písemně informovat objednatele. První souhrnnou informaci o opatřeních k zajištění ochrany osobních údajů předá zhotovitel objednateli při započetí plnění této smlouvy.</w:t>
      </w:r>
      <w:bookmarkEnd w:id="40"/>
    </w:p>
    <w:p w14:paraId="29F9EE68" w14:textId="77777777" w:rsidR="00A861BC" w:rsidRDefault="00C1499F"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Závazky k zachovávání důvěrnosti informací zůstanou v plném rozsahu platné a účinné i po ukončení platnosti a účinnosti této smlouvy, a to až do doby, kdy se tyto stanou obecně známými jinak než porušením této smlouvy, nebo je poskytující smluvní strana přestane utajovat. V pochybnostech se má za to, že utajování informací trvá</w:t>
      </w:r>
      <w:r w:rsidR="00A861BC">
        <w:rPr>
          <w:rFonts w:ascii="Times New Roman" w:hAnsi="Times New Roman" w:cs="Times New Roman"/>
        </w:rPr>
        <w:t xml:space="preserve">. </w:t>
      </w:r>
    </w:p>
    <w:p w14:paraId="743BC972" w14:textId="77777777" w:rsidR="00A861BC" w:rsidRPr="00A861BC" w:rsidRDefault="00C1499F"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Po ukončení účinnosti této smlouvy je každá ze smluvních stran povinna bez zbytečného odkladu po obdržení žádosti druhé strany vrátit druhé smluvní straně všechny poskytnuté materiály obsahující důvěrné informace včetně jejich případně pořízených kopií. O předání a převzetí se sepíše protokol podepsaný oběma smluvními stranami (jejich zástupci ve věcech technických, případně smluvních).</w:t>
      </w:r>
    </w:p>
    <w:p w14:paraId="34AC0710" w14:textId="77777777" w:rsidR="00A861BC" w:rsidRPr="00A861BC" w:rsidRDefault="00553594"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 xml:space="preserve">Zhotovitel bere na vědomí, že se ve smyslu všech výše uvedených právních předpisů považuje a bude považovat za zpracovatele osobních údajů, se všemi pro něj vyplývajícími důsledky a povinnostmi. Objednatel je a bude nadále považován za správce osobních údajů, se všemi pro něj vyplývajícími důsledky a povinnostmi. Ustanovení o vzájemných povinnostech správce a zpracovatele při zpracování osobních údajů zajišťuje, že nedojde k nezákonnému použití osobních údajů týkajících se subjektů údajů ani k jejich předání do rukou neoprávněné třetí strany. </w:t>
      </w:r>
    </w:p>
    <w:p w14:paraId="4697B2F9" w14:textId="77777777" w:rsidR="00A861BC" w:rsidRPr="00A861BC" w:rsidRDefault="00553594"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Zhotovitel v postavení zpracovatele se zavazuje zpracovávat pouze a výlučně ty osobní údaje, které jsou nutné k výkonu jeho činnosti dle této smlouvy. Zpracovatel je oprávněn zpracovávat osobní údaje dle této smlouvy pouze a výlučně po dobu účinnosti této smlouvy a pouze za účelem stanoveným v předmětu smlouvy.</w:t>
      </w:r>
    </w:p>
    <w:p w14:paraId="44B9E335" w14:textId="77777777" w:rsidR="00A861BC" w:rsidRPr="00A861BC" w:rsidRDefault="00553594"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Zpracovatel je povinen se při zpracování osobních údajů řídit výslovnými pokyny správce, budou-li mu takové uděleny, ať již ústní či písemnou formou. Za písemnou formu se považuje i elektronická komunikace, včetně emailu. Zpracovatel je povinen neprodleně správce informovat, pokud dle jeho názoru udělený pokyn správce porušuje GDPR nebo jiné předpisy na ochranu osobních údajů. Zpracovatel je povinen zajistit, že osoby, jimiž bude provádět plnění dle této smlouvy, se zavážou k mlčenlivosti ohledně veškeré činnosti související s touto smlouvou, zejm. pak k mlčenlivosti ve vztahu ke všem osobním údajům, ke kterým budou mít přístup, nebo s kterými přijdou do kontaktu.</w:t>
      </w:r>
    </w:p>
    <w:p w14:paraId="2A4E3F8C" w14:textId="77777777" w:rsidR="00A861BC" w:rsidRPr="00A861BC" w:rsidRDefault="00553594"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 xml:space="preserve">Zpracovatel je povinen, ve smyslu čl. 32 GDPR přijmout, s ohledem na stav techniky, náklady na provedení, povahu, rozsah, kontext a účely zpracování i k různě pravděpodobným a různě závažným rizikům pro práva a svobody fyzických osob, vhodná technická a organizační opatření, aby zajistil úroveň zabezpečení odpovídající danému riziku, zejm. pak osobní údaje zabezpečit vůči náhodnému či nezákonnému zničení, ztrátě, změně, zpřístupnění neoprávněným stranám, zneužití či jinému způsobu zpracování v rozporu s GDPR. </w:t>
      </w:r>
    </w:p>
    <w:p w14:paraId="16E8A8CA" w14:textId="77777777" w:rsidR="00A861BC" w:rsidRPr="00A861BC" w:rsidRDefault="00553594"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Zpracovatel je povinen písemně seznámit správce s jakýmkoliv podezřením na porušení nebo skutečným porušením bezpečnosti zpracování osobních údajů podle ustanovení této smlouvy, např.: jakoukoliv odchylkou od udělených pokynů, odchylkou od sjednaného přístupu pro správce, plánovaným zveřejněním, upgradem, testy apod., kterými může dojít k úpravě nebo změně zabezpečení nebo zpracování osobních údajů, jakýmkoliv podezřením z porušení důvěrnosti, jakýmkoliv podezřením z náhodného či nezákonného zničení, ztráty, změny, zpřístupnění neoprávněným stranám, zneužití či jiného způsobu zpracování osobních údajů v rozporu s GDPR.  Správce bude neprodleně seznámen s jakýmkoliv podstatným porušením těchto ustanovení o zpracování dat.</w:t>
      </w:r>
    </w:p>
    <w:p w14:paraId="76A0196F" w14:textId="77777777" w:rsidR="00A861BC" w:rsidRPr="00A861BC" w:rsidRDefault="00553594"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 xml:space="preserve">Zpracovatel není oprávněn, ve smyslu čl. 28 GDPR, zapojit do zpracování osobních údajů dalšího zpracovatele (zákaz řetězení zpracovatelů), bez předchozího schválení a písemného </w:t>
      </w:r>
      <w:r w:rsidRPr="00A861BC">
        <w:rPr>
          <w:rFonts w:ascii="Times New Roman" w:hAnsi="Times New Roman" w:cs="Times New Roman"/>
        </w:rPr>
        <w:lastRenderedPageBreak/>
        <w:t xml:space="preserve">souhlasu správce. Zpracovatel je povinen a zavazuje se k veškeré součinnosti se správcem, o kterou bude požádán v souvislosti se zpracováním osobních údajů nebo která mu přímo vyplývá z GDPR. Zpracovatel je povinen na vyžádání zpřístupnit správci svá písemná technická a organizační bezpečnostní opatření a umožnit mu případnou </w:t>
      </w:r>
      <w:r w:rsidR="00A861BC" w:rsidRPr="00A861BC">
        <w:rPr>
          <w:rFonts w:ascii="Times New Roman" w:hAnsi="Times New Roman" w:cs="Times New Roman"/>
        </w:rPr>
        <w:t>k</w:t>
      </w:r>
      <w:r w:rsidRPr="00A861BC">
        <w:rPr>
          <w:rFonts w:ascii="Times New Roman" w:hAnsi="Times New Roman" w:cs="Times New Roman"/>
        </w:rPr>
        <w:t>ontrolu dodržování předložených technických a organizačních bezpečnostních opatření.</w:t>
      </w:r>
    </w:p>
    <w:p w14:paraId="76FC9F2C" w14:textId="77777777" w:rsidR="00553594" w:rsidRPr="00A861BC" w:rsidRDefault="00553594" w:rsidP="00404006">
      <w:pPr>
        <w:pStyle w:val="odrkyChar"/>
        <w:numPr>
          <w:ilvl w:val="0"/>
          <w:numId w:val="59"/>
        </w:numPr>
        <w:spacing w:before="40" w:after="40"/>
        <w:rPr>
          <w:rFonts w:ascii="Times New Roman" w:hAnsi="Times New Roman" w:cs="Times New Roman"/>
        </w:rPr>
      </w:pPr>
      <w:r w:rsidRPr="00A861BC">
        <w:rPr>
          <w:rFonts w:ascii="Times New Roman" w:hAnsi="Times New Roman" w:cs="Times New Roman"/>
        </w:rPr>
        <w:t xml:space="preserve">Po skončení účinnosti této smlouvy je zpracovatel povinen všechny osobní údaje, které má v držení vymazat, a pokud je dosud nepředal správci, předat je správci a dále vymazat všechny existující kopie. Povinnost uvedená v tomto článku neplatí, stanoví-li právní předpis EU, případně vnitrostátní právní předpis zpracovateli osobní údaje ukládat i po skončení účinnosti této smlouvy. </w:t>
      </w:r>
    </w:p>
    <w:p w14:paraId="547351E5" w14:textId="77777777" w:rsidR="00C1499F" w:rsidRPr="00F92A21" w:rsidRDefault="00C1499F" w:rsidP="00C1499F">
      <w:pPr>
        <w:tabs>
          <w:tab w:val="left" w:pos="1416"/>
          <w:tab w:val="left" w:pos="2124"/>
          <w:tab w:val="left" w:pos="2832"/>
          <w:tab w:val="left" w:pos="3225"/>
        </w:tabs>
        <w:rPr>
          <w:szCs w:val="22"/>
        </w:rPr>
      </w:pPr>
    </w:p>
    <w:p w14:paraId="6719A238" w14:textId="77777777" w:rsidR="00C1499F" w:rsidRPr="00F92A21" w:rsidRDefault="00C1499F" w:rsidP="00C1499F">
      <w:pPr>
        <w:tabs>
          <w:tab w:val="left" w:pos="1416"/>
          <w:tab w:val="left" w:pos="2124"/>
          <w:tab w:val="left" w:pos="2832"/>
          <w:tab w:val="left" w:pos="3225"/>
        </w:tabs>
        <w:jc w:val="center"/>
        <w:rPr>
          <w:b/>
          <w:szCs w:val="22"/>
        </w:rPr>
      </w:pPr>
      <w:r w:rsidRPr="00F92A21">
        <w:rPr>
          <w:b/>
          <w:szCs w:val="22"/>
        </w:rPr>
        <w:t>Článek XIII.</w:t>
      </w:r>
    </w:p>
    <w:p w14:paraId="5D712AFD" w14:textId="77777777" w:rsidR="00C1499F" w:rsidRPr="00F92A21" w:rsidRDefault="00C1499F" w:rsidP="00C1499F">
      <w:pPr>
        <w:tabs>
          <w:tab w:val="left" w:pos="1416"/>
          <w:tab w:val="left" w:pos="2124"/>
          <w:tab w:val="left" w:pos="2832"/>
          <w:tab w:val="left" w:pos="3225"/>
        </w:tabs>
        <w:jc w:val="center"/>
        <w:rPr>
          <w:b/>
          <w:szCs w:val="22"/>
        </w:rPr>
      </w:pPr>
      <w:r w:rsidRPr="00F92A21">
        <w:rPr>
          <w:b/>
          <w:szCs w:val="22"/>
        </w:rPr>
        <w:t>Bezpečnostní pravidla</w:t>
      </w:r>
    </w:p>
    <w:p w14:paraId="598B1449" w14:textId="77777777" w:rsidR="00C1499F" w:rsidRPr="00F92A21" w:rsidRDefault="00C1499F" w:rsidP="00404006">
      <w:pPr>
        <w:pStyle w:val="odrkyChar"/>
        <w:numPr>
          <w:ilvl w:val="0"/>
          <w:numId w:val="18"/>
        </w:numPr>
        <w:tabs>
          <w:tab w:val="num" w:pos="440"/>
        </w:tabs>
        <w:spacing w:before="40" w:after="40"/>
        <w:ind w:left="440" w:hanging="440"/>
        <w:rPr>
          <w:rFonts w:ascii="Times New Roman" w:hAnsi="Times New Roman" w:cs="Times New Roman"/>
        </w:rPr>
      </w:pPr>
      <w:r w:rsidRPr="00F92A21">
        <w:rPr>
          <w:rFonts w:ascii="Times New Roman" w:hAnsi="Times New Roman" w:cs="Times New Roman"/>
        </w:rPr>
        <w:t xml:space="preserve">Zhotovitel se zavazuje dodržovat bezpečnostní pravidla ICT </w:t>
      </w:r>
      <w:r w:rsidR="0007095A">
        <w:rPr>
          <w:rFonts w:ascii="Times New Roman" w:hAnsi="Times New Roman" w:cs="Times New Roman"/>
        </w:rPr>
        <w:t xml:space="preserve">dle </w:t>
      </w:r>
      <w:r w:rsidR="000336D5" w:rsidRPr="000336D5">
        <w:rPr>
          <w:rFonts w:ascii="Times New Roman" w:hAnsi="Times New Roman" w:cs="Times New Roman"/>
        </w:rPr>
        <w:t>Příloh</w:t>
      </w:r>
      <w:r w:rsidR="0007095A">
        <w:rPr>
          <w:rFonts w:ascii="Times New Roman" w:hAnsi="Times New Roman" w:cs="Times New Roman"/>
        </w:rPr>
        <w:t>y</w:t>
      </w:r>
      <w:r w:rsidR="000336D5" w:rsidRPr="000336D5">
        <w:rPr>
          <w:rFonts w:ascii="Times New Roman" w:hAnsi="Times New Roman" w:cs="Times New Roman"/>
        </w:rPr>
        <w:t xml:space="preserve"> č. 5 – Bezpečnostní požadavky v oblasti kybernetické bezpečnosti </w:t>
      </w:r>
      <w:r w:rsidRPr="00F92A21">
        <w:rPr>
          <w:rFonts w:ascii="Times New Roman" w:hAnsi="Times New Roman" w:cs="Times New Roman"/>
        </w:rPr>
        <w:t>i veškerá další pravidla vyplývající z vnitřních předpisů objednatele včetně pravidel fyzické bezpečnosti, s nimiž byl zhotovitel objednatelem seznámen.</w:t>
      </w:r>
    </w:p>
    <w:p w14:paraId="47960F55" w14:textId="77777777" w:rsidR="00C1499F" w:rsidRPr="00F92A21" w:rsidRDefault="00C1499F" w:rsidP="00404006">
      <w:pPr>
        <w:pStyle w:val="odrkyChar"/>
        <w:numPr>
          <w:ilvl w:val="0"/>
          <w:numId w:val="18"/>
        </w:numPr>
        <w:tabs>
          <w:tab w:val="num" w:pos="440"/>
        </w:tabs>
        <w:spacing w:before="40" w:after="40"/>
        <w:ind w:left="440" w:hanging="440"/>
        <w:rPr>
          <w:rFonts w:ascii="Times New Roman" w:hAnsi="Times New Roman" w:cs="Times New Roman"/>
        </w:rPr>
      </w:pPr>
      <w:r w:rsidRPr="00F92A21">
        <w:rPr>
          <w:rFonts w:ascii="Times New Roman" w:hAnsi="Times New Roman" w:cs="Times New Roman"/>
        </w:rPr>
        <w:t xml:space="preserve">Zhotovitel se zavazuje, že jeho zaměstnanci budou při svých činnostech dodržovat a zachovávat bezpečnostní pravidla této Smlouvy. </w:t>
      </w:r>
    </w:p>
    <w:p w14:paraId="62D70F69" w14:textId="77777777" w:rsidR="00C1499F" w:rsidRPr="00F92A21" w:rsidRDefault="00C1499F" w:rsidP="00404006">
      <w:pPr>
        <w:pStyle w:val="odrkyChar"/>
        <w:numPr>
          <w:ilvl w:val="0"/>
          <w:numId w:val="18"/>
        </w:numPr>
        <w:tabs>
          <w:tab w:val="num" w:pos="440"/>
        </w:tabs>
        <w:spacing w:before="40" w:after="40"/>
        <w:ind w:left="440" w:hanging="440"/>
        <w:rPr>
          <w:rFonts w:ascii="Times New Roman" w:hAnsi="Times New Roman" w:cs="Times New Roman"/>
        </w:rPr>
      </w:pPr>
      <w:r w:rsidRPr="00F92A21">
        <w:rPr>
          <w:rFonts w:ascii="Times New Roman" w:hAnsi="Times New Roman" w:cs="Times New Roman"/>
        </w:rPr>
        <w:t>Zhotovitel se zavazuje, že seznámí všechny své zaměstnance</w:t>
      </w:r>
      <w:r w:rsidR="00553594">
        <w:rPr>
          <w:rFonts w:ascii="Times New Roman" w:hAnsi="Times New Roman" w:cs="Times New Roman"/>
        </w:rPr>
        <w:t xml:space="preserve"> a poddodavatele</w:t>
      </w:r>
      <w:r w:rsidRPr="00F92A21">
        <w:rPr>
          <w:rFonts w:ascii="Times New Roman" w:hAnsi="Times New Roman" w:cs="Times New Roman"/>
        </w:rPr>
        <w:t>, kteří budou do informačních systémů nebo do prostor objednatele přistupovat, s bezpečnostními pravidly před začátkem jakýchkoliv aktivit.</w:t>
      </w:r>
    </w:p>
    <w:p w14:paraId="6F771FAF" w14:textId="77777777" w:rsidR="00C1499F" w:rsidRPr="00F92A21" w:rsidRDefault="00C1499F" w:rsidP="00404006">
      <w:pPr>
        <w:pStyle w:val="odrkyChar"/>
        <w:numPr>
          <w:ilvl w:val="0"/>
          <w:numId w:val="18"/>
        </w:numPr>
        <w:tabs>
          <w:tab w:val="num" w:pos="440"/>
        </w:tabs>
        <w:spacing w:before="40" w:after="40"/>
        <w:ind w:left="440" w:hanging="440"/>
        <w:rPr>
          <w:rFonts w:ascii="Times New Roman" w:hAnsi="Times New Roman" w:cs="Times New Roman"/>
        </w:rPr>
      </w:pPr>
      <w:r w:rsidRPr="00F92A21">
        <w:rPr>
          <w:rFonts w:ascii="Times New Roman" w:hAnsi="Times New Roman" w:cs="Times New Roman"/>
        </w:rPr>
        <w:t>Zhotoviteli je přísně zakázáno vykonávat jiné než dohodnuté činnosti, přistupovat k jiným než povoleným prostředkům, serverům a datům nebo provádět jakékoli úkony směřující k zjišťování rozsahu přidělených oprávnění, dostupnosti jiných síťových prostředků a služeb a informací o způsobech zabezpečení.</w:t>
      </w:r>
    </w:p>
    <w:p w14:paraId="48077608" w14:textId="77777777" w:rsidR="00C1499F" w:rsidRPr="00F92A21" w:rsidRDefault="00C1499F" w:rsidP="00C1499F">
      <w:pPr>
        <w:tabs>
          <w:tab w:val="left" w:pos="1416"/>
          <w:tab w:val="left" w:pos="2124"/>
          <w:tab w:val="left" w:pos="2832"/>
          <w:tab w:val="left" w:pos="3225"/>
        </w:tabs>
        <w:ind w:left="720"/>
        <w:jc w:val="center"/>
        <w:rPr>
          <w:b/>
          <w:szCs w:val="22"/>
        </w:rPr>
      </w:pPr>
      <w:r w:rsidRPr="00F92A21">
        <w:rPr>
          <w:b/>
          <w:szCs w:val="22"/>
        </w:rPr>
        <w:t>Článek XIV.</w:t>
      </w:r>
    </w:p>
    <w:p w14:paraId="6147FBAD" w14:textId="77777777" w:rsidR="00C1499F" w:rsidRPr="00F92A21" w:rsidRDefault="00C1499F" w:rsidP="00C1499F">
      <w:pPr>
        <w:pStyle w:val="odrkyChar"/>
        <w:spacing w:before="0"/>
        <w:ind w:left="720"/>
        <w:jc w:val="center"/>
        <w:rPr>
          <w:rFonts w:ascii="Times New Roman" w:hAnsi="Times New Roman" w:cs="Times New Roman"/>
          <w:b/>
        </w:rPr>
      </w:pPr>
      <w:r w:rsidRPr="00F92A21">
        <w:rPr>
          <w:rFonts w:ascii="Times New Roman" w:hAnsi="Times New Roman" w:cs="Times New Roman"/>
          <w:b/>
        </w:rPr>
        <w:t>Závěrečná ujednání</w:t>
      </w:r>
    </w:p>
    <w:p w14:paraId="218F15D5" w14:textId="0F222887" w:rsidR="00C1499F"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Smlouva podléhá zveřejnění v Registru smluv v souladu se zákonem č. 340/2015 Sb., o zvláštních podmínkách účinnosti některých smluv, uveřejňování těchto smluv a o registru smluv (zákon o registru smluv)</w:t>
      </w:r>
      <w:r w:rsidR="005B161E">
        <w:rPr>
          <w:rFonts w:ascii="Times New Roman" w:hAnsi="Times New Roman" w:cs="Times New Roman"/>
        </w:rPr>
        <w:t>, ve znění pozdějších předpisů</w:t>
      </w:r>
      <w:r w:rsidRPr="00F92A21">
        <w:rPr>
          <w:rFonts w:ascii="Times New Roman" w:hAnsi="Times New Roman" w:cs="Times New Roman"/>
        </w:rPr>
        <w:t xml:space="preserve">. Smluvní strany se dohodly, že objednatel v zákonné lhůtě odešle tuto smlouvu k řádnému uveřejnění do </w:t>
      </w:r>
      <w:r w:rsidR="000F180B">
        <w:rPr>
          <w:rFonts w:ascii="Times New Roman" w:hAnsi="Times New Roman" w:cs="Times New Roman"/>
        </w:rPr>
        <w:t>R</w:t>
      </w:r>
      <w:r w:rsidRPr="00F92A21">
        <w:rPr>
          <w:rFonts w:ascii="Times New Roman" w:hAnsi="Times New Roman" w:cs="Times New Roman"/>
        </w:rPr>
        <w:t xml:space="preserve">egistru smluv. </w:t>
      </w:r>
    </w:p>
    <w:p w14:paraId="09455B22" w14:textId="12C02595" w:rsidR="00C1499F"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 xml:space="preserve">Zhotovitel se zavazuje </w:t>
      </w:r>
      <w:r w:rsidR="00A046F8">
        <w:rPr>
          <w:rFonts w:ascii="Times New Roman" w:hAnsi="Times New Roman" w:cs="Times New Roman"/>
        </w:rPr>
        <w:t xml:space="preserve">realizovat veřejnou zakázku </w:t>
      </w:r>
      <w:r w:rsidR="006618D0">
        <w:rPr>
          <w:rFonts w:ascii="Times New Roman" w:hAnsi="Times New Roman" w:cs="Times New Roman"/>
        </w:rPr>
        <w:t xml:space="preserve">pouze </w:t>
      </w:r>
      <w:r w:rsidR="00A046F8">
        <w:rPr>
          <w:rFonts w:ascii="Times New Roman" w:hAnsi="Times New Roman" w:cs="Times New Roman"/>
        </w:rPr>
        <w:t xml:space="preserve">za pomoci poddodavatelů, které </w:t>
      </w:r>
      <w:r w:rsidRPr="00F92A21">
        <w:rPr>
          <w:rFonts w:ascii="Times New Roman" w:hAnsi="Times New Roman" w:cs="Times New Roman"/>
        </w:rPr>
        <w:t xml:space="preserve">v souladu s ustanovením § 105 odst. 1 </w:t>
      </w:r>
      <w:r w:rsidR="004E042A">
        <w:rPr>
          <w:rFonts w:ascii="Times New Roman" w:hAnsi="Times New Roman" w:cs="Times New Roman"/>
        </w:rPr>
        <w:t>písm. b</w:t>
      </w:r>
      <w:r w:rsidR="00080677">
        <w:rPr>
          <w:rFonts w:ascii="Times New Roman" w:hAnsi="Times New Roman" w:cs="Times New Roman"/>
        </w:rPr>
        <w:t xml:space="preserve">) </w:t>
      </w:r>
      <w:r w:rsidRPr="00F92A21">
        <w:rPr>
          <w:rFonts w:ascii="Times New Roman" w:hAnsi="Times New Roman" w:cs="Times New Roman"/>
        </w:rPr>
        <w:t>zákona č. 134/2016 Sb., o zadávání veřejných zakázek, v platném znění</w:t>
      </w:r>
      <w:r w:rsidR="00083147">
        <w:rPr>
          <w:rFonts w:ascii="Times New Roman" w:hAnsi="Times New Roman" w:cs="Times New Roman"/>
        </w:rPr>
        <w:t>,</w:t>
      </w:r>
      <w:r w:rsidR="004A3FB4">
        <w:rPr>
          <w:rFonts w:ascii="Times New Roman" w:hAnsi="Times New Roman" w:cs="Times New Roman"/>
        </w:rPr>
        <w:t xml:space="preserve"> </w:t>
      </w:r>
      <w:r w:rsidR="009A29CD">
        <w:rPr>
          <w:rFonts w:ascii="Times New Roman" w:hAnsi="Times New Roman" w:cs="Times New Roman"/>
        </w:rPr>
        <w:t xml:space="preserve">uvedl </w:t>
      </w:r>
      <w:r w:rsidR="00C515C8">
        <w:rPr>
          <w:rFonts w:ascii="Times New Roman" w:hAnsi="Times New Roman" w:cs="Times New Roman"/>
        </w:rPr>
        <w:t>v</w:t>
      </w:r>
      <w:r w:rsidR="00545A2E">
        <w:rPr>
          <w:rFonts w:ascii="Times New Roman" w:hAnsi="Times New Roman" w:cs="Times New Roman"/>
        </w:rPr>
        <w:t>e své</w:t>
      </w:r>
      <w:r w:rsidR="004A3FB4">
        <w:rPr>
          <w:rFonts w:ascii="Times New Roman" w:hAnsi="Times New Roman" w:cs="Times New Roman"/>
        </w:rPr>
        <w:t xml:space="preserve"> nabíd</w:t>
      </w:r>
      <w:r w:rsidR="00C515C8">
        <w:rPr>
          <w:rFonts w:ascii="Times New Roman" w:hAnsi="Times New Roman" w:cs="Times New Roman"/>
        </w:rPr>
        <w:t>ce</w:t>
      </w:r>
      <w:r w:rsidRPr="00F92A21">
        <w:rPr>
          <w:rFonts w:ascii="Times New Roman" w:hAnsi="Times New Roman" w:cs="Times New Roman"/>
        </w:rPr>
        <w:t>. Úprava či doplnění seznamu poddodavatelů v průběhu plnění této smlouvy, jsou možné pouze na základě písemné dohody smluvních stran. Změna poddodavatele uvedeného v nabídce, předložené do zadávacího řízení předcházejícího uzavření této smlouvy, v průběhu plnění této smlouvy je možná pouze se souhlasem objednatele, a to i tehdy, pokud zhotovitel pomocí tohoto poddodavatele neprokazoval splnění kvalifikace. Pokud však zhotovitel prokázal splnění části kvalifikace pomocí poddodavatele, je oprávněn ho nahradit pouze poddodavatelem, který splňuje požadovanou část kvalifikace</w:t>
      </w:r>
      <w:r w:rsidR="008A011C">
        <w:rPr>
          <w:rFonts w:ascii="Times New Roman" w:hAnsi="Times New Roman" w:cs="Times New Roman"/>
        </w:rPr>
        <w:t xml:space="preserve"> a </w:t>
      </w:r>
      <w:r w:rsidR="00114EF0">
        <w:rPr>
          <w:rFonts w:ascii="Times New Roman" w:hAnsi="Times New Roman" w:cs="Times New Roman"/>
        </w:rPr>
        <w:t>prokázání kvalifikace</w:t>
      </w:r>
      <w:r w:rsidR="008A011C">
        <w:rPr>
          <w:rFonts w:ascii="Times New Roman" w:hAnsi="Times New Roman" w:cs="Times New Roman"/>
        </w:rPr>
        <w:t xml:space="preserve"> objednateli doloží</w:t>
      </w:r>
      <w:r w:rsidR="00C05F37">
        <w:rPr>
          <w:rFonts w:ascii="Times New Roman" w:hAnsi="Times New Roman" w:cs="Times New Roman"/>
        </w:rPr>
        <w:t xml:space="preserve"> </w:t>
      </w:r>
      <w:r w:rsidR="00604C0F" w:rsidRPr="008938D7">
        <w:rPr>
          <w:rFonts w:ascii="Times New Roman" w:hAnsi="Times New Roman" w:cs="Times New Roman"/>
        </w:rPr>
        <w:t xml:space="preserve">prostřednictvím </w:t>
      </w:r>
      <w:r w:rsidR="00604C0F">
        <w:rPr>
          <w:rFonts w:ascii="Times New Roman" w:hAnsi="Times New Roman" w:cs="Times New Roman"/>
        </w:rPr>
        <w:t xml:space="preserve">obdobných </w:t>
      </w:r>
      <w:r w:rsidR="00604C0F" w:rsidRPr="008938D7">
        <w:rPr>
          <w:rFonts w:ascii="Times New Roman" w:hAnsi="Times New Roman" w:cs="Times New Roman"/>
        </w:rPr>
        <w:t>dokladů, které byl povinen předložit v zadávacím řízení</w:t>
      </w:r>
      <w:r w:rsidRPr="00F92A21">
        <w:rPr>
          <w:rFonts w:ascii="Times New Roman" w:hAnsi="Times New Roman" w:cs="Times New Roman"/>
        </w:rPr>
        <w:t>. Objednatel není oprávněn souhlas s výměnou poddodavatele bez objektivního důvodu odmítnout.</w:t>
      </w:r>
    </w:p>
    <w:p w14:paraId="44C5D728" w14:textId="7443C4D7" w:rsidR="00030236" w:rsidRPr="00030236" w:rsidRDefault="00030236" w:rsidP="00404006">
      <w:pPr>
        <w:pStyle w:val="odrkyChar"/>
        <w:numPr>
          <w:ilvl w:val="0"/>
          <w:numId w:val="19"/>
        </w:numPr>
        <w:spacing w:before="40" w:after="40"/>
        <w:ind w:left="426" w:hanging="426"/>
        <w:rPr>
          <w:rFonts w:ascii="Times New Roman" w:hAnsi="Times New Roman" w:cs="Times New Roman"/>
        </w:rPr>
      </w:pPr>
      <w:r w:rsidRPr="00F15696">
        <w:rPr>
          <w:rFonts w:ascii="Times New Roman" w:hAnsi="Times New Roman"/>
          <w:color w:val="000000"/>
        </w:rPr>
        <w:t xml:space="preserve">Zhotovitel je povinen na žádost objednatele či příslušného kontrolního orgánu poskytnout jako osoba povinná součinnost při výkonu finanční kontroly, v souladu s </w:t>
      </w:r>
      <w:proofErr w:type="spellStart"/>
      <w:r w:rsidRPr="00F15696">
        <w:rPr>
          <w:rFonts w:ascii="Times New Roman" w:hAnsi="Times New Roman"/>
          <w:color w:val="000000"/>
        </w:rPr>
        <w:t>ust</w:t>
      </w:r>
      <w:proofErr w:type="spellEnd"/>
      <w:r w:rsidRPr="00F15696">
        <w:rPr>
          <w:rFonts w:ascii="Times New Roman" w:hAnsi="Times New Roman"/>
          <w:color w:val="000000"/>
        </w:rPr>
        <w:t>. §2 písm. e) zákona č. 320/2001 Sb., o finanční kontrole, ve znění pozdějších předpisů</w:t>
      </w:r>
      <w:r>
        <w:rPr>
          <w:rFonts w:ascii="Times New Roman" w:hAnsi="Times New Roman"/>
          <w:color w:val="000000"/>
        </w:rPr>
        <w:t>.</w:t>
      </w:r>
    </w:p>
    <w:p w14:paraId="74DBEF06" w14:textId="77777777" w:rsidR="00C1499F"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 xml:space="preserve">Tuto smlouvu lze změnit nebo doplňovat pouze písemnými dodatky, které budou podepsány oběma smluvními stranami, není-li v ní uvedeno jinak. </w:t>
      </w:r>
    </w:p>
    <w:p w14:paraId="346D9CAF" w14:textId="77777777" w:rsidR="00C1499F"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 xml:space="preserve">V souladu s ustanovením § 1801 občanského zákoníku se ve smluvním vztahu založeném touto smlouvou vylučuje použití ustanovení § 1799 a § 1800 občanského zákoníku. </w:t>
      </w:r>
    </w:p>
    <w:p w14:paraId="6C20C7CE" w14:textId="77777777" w:rsidR="00C1499F"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lastRenderedPageBreak/>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409E08B2" w14:textId="77777777" w:rsidR="00C1499F"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Zhotovitel není oprávněn postoupit své pohledávky vůči objednateli vzniklé z této smlouvy nebo v souvislosti s ní na třetí osobu bez předchozího písemného souhlasu objednatele. Zhotovitel není oprávněn převést ani žádná jiná svá práva ani žádné povinnosti z této smlouvy na třetí osobu bez předchozího písemného souhlasu objednatele. Zhotovitel není oprávněn jednostranně započíst své pohledávky za objednatelem vůči pohledávkám objednatele za zhotovitelem, ledaže jde o pohledávky zhotovitele vůči objednateli, které byly přiznány pravomocným rozhodnutím soudu.</w:t>
      </w:r>
    </w:p>
    <w:p w14:paraId="09C06D02" w14:textId="5BECE342" w:rsidR="00B65107"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 xml:space="preserve">Tato smlouva, jakož i veškerá práva a povinnosti smluvních stran z ní vyplývající, se řídí českým právem, zejména pak příslušnými ustanoveními zákona č. 89/2012 Sb., občanského zákoníku, v platném znění. </w:t>
      </w:r>
      <w:r w:rsidR="00B65107" w:rsidRPr="00F92A21">
        <w:rPr>
          <w:rFonts w:ascii="Times New Roman" w:hAnsi="Times New Roman" w:cs="Times New Roman"/>
        </w:rPr>
        <w:t xml:space="preserve">Práva a povinnosti smluvních stran výslovně v této smlouvě neupravená se řídí příslušnými ustanoveními občanského zákoníku; pokud se týká té části smlouvy, jejímž předmětem je zhotovení díla a není-li v této smlouvě uvedeno jinak, použijí se na ni ustanovení občanského zákoníku pro smlouvu o dílo. </w:t>
      </w:r>
    </w:p>
    <w:p w14:paraId="36229F1F" w14:textId="77777777" w:rsidR="00C1499F" w:rsidRPr="00F92A21"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Smluvní strany sjednaly, že veškeré spory vzniklé z této smlouvy nebo v souvislosti s ní, které se nepodařilo odstranit vzájemným jednáním smluvních stran, budou rozhodnuty věcně příslušnými soudy v České republice, přičemž místní příslušnost soudu se určí podle sídla objednatele.</w:t>
      </w:r>
    </w:p>
    <w:p w14:paraId="6A59C44D" w14:textId="44BDD1CC" w:rsidR="00DF752A" w:rsidRPr="00DB008B" w:rsidRDefault="00C1499F" w:rsidP="00404006">
      <w:pPr>
        <w:pStyle w:val="odrkyChar"/>
        <w:numPr>
          <w:ilvl w:val="0"/>
          <w:numId w:val="19"/>
        </w:numPr>
        <w:spacing w:before="40" w:after="40"/>
        <w:ind w:left="426" w:hanging="426"/>
        <w:rPr>
          <w:rFonts w:ascii="Times New Roman" w:hAnsi="Times New Roman" w:cs="Times New Roman"/>
        </w:rPr>
      </w:pPr>
      <w:r w:rsidRPr="00F92A21">
        <w:rPr>
          <w:rFonts w:ascii="Times New Roman" w:hAnsi="Times New Roman" w:cs="Times New Roman"/>
        </w:rPr>
        <w:t xml:space="preserve">Tato smlouva se vyhotovuje </w:t>
      </w:r>
      <w:r w:rsidR="0028048D">
        <w:rPr>
          <w:rFonts w:ascii="Times New Roman" w:hAnsi="Times New Roman" w:cs="Times New Roman"/>
        </w:rPr>
        <w:t>elektronicky</w:t>
      </w:r>
      <w:r w:rsidRPr="00F92A21">
        <w:rPr>
          <w:rFonts w:ascii="Times New Roman" w:hAnsi="Times New Roman" w:cs="Times New Roman"/>
        </w:rPr>
        <w:t xml:space="preserve">. Smlouva nabývá platnosti dnem, kdy byla podepsána oběma stranami, a účinnosti </w:t>
      </w:r>
      <w:r w:rsidR="00030236">
        <w:rPr>
          <w:rFonts w:ascii="Times New Roman" w:hAnsi="Times New Roman" w:cs="Times New Roman"/>
        </w:rPr>
        <w:t xml:space="preserve">dnem </w:t>
      </w:r>
      <w:r w:rsidRPr="00F92A21">
        <w:rPr>
          <w:rFonts w:ascii="Times New Roman" w:hAnsi="Times New Roman" w:cs="Times New Roman"/>
        </w:rPr>
        <w:t>uveřejněn</w:t>
      </w:r>
      <w:r w:rsidR="00030236">
        <w:rPr>
          <w:rFonts w:ascii="Times New Roman" w:hAnsi="Times New Roman" w:cs="Times New Roman"/>
        </w:rPr>
        <w:t>í</w:t>
      </w:r>
      <w:r w:rsidRPr="00F92A21">
        <w:rPr>
          <w:rFonts w:ascii="Times New Roman" w:hAnsi="Times New Roman" w:cs="Times New Roman"/>
        </w:rPr>
        <w:t xml:space="preserve"> </w:t>
      </w:r>
      <w:r w:rsidR="00C65B96">
        <w:rPr>
          <w:rFonts w:ascii="Times New Roman" w:hAnsi="Times New Roman" w:cs="Times New Roman"/>
        </w:rPr>
        <w:t>v</w:t>
      </w:r>
      <w:r w:rsidR="00C65B96" w:rsidRPr="00F92A21">
        <w:rPr>
          <w:rFonts w:ascii="Times New Roman" w:hAnsi="Times New Roman" w:cs="Times New Roman"/>
        </w:rPr>
        <w:t xml:space="preserve"> </w:t>
      </w:r>
      <w:r w:rsidR="00C65B96">
        <w:rPr>
          <w:rFonts w:ascii="Times New Roman" w:hAnsi="Times New Roman" w:cs="Times New Roman"/>
        </w:rPr>
        <w:t>R</w:t>
      </w:r>
      <w:r w:rsidRPr="00F92A21">
        <w:rPr>
          <w:rFonts w:ascii="Times New Roman" w:hAnsi="Times New Roman" w:cs="Times New Roman"/>
        </w:rPr>
        <w:t xml:space="preserve">egistru smluv. </w:t>
      </w:r>
    </w:p>
    <w:p w14:paraId="10CC9FC2" w14:textId="77777777" w:rsidR="00B65107" w:rsidRDefault="00B65107" w:rsidP="00404006">
      <w:pPr>
        <w:pStyle w:val="odrkyChar"/>
        <w:numPr>
          <w:ilvl w:val="0"/>
          <w:numId w:val="19"/>
        </w:numPr>
        <w:spacing w:before="40" w:after="40"/>
        <w:ind w:left="426" w:hanging="426"/>
        <w:rPr>
          <w:rFonts w:ascii="Times New Roman" w:hAnsi="Times New Roman" w:cs="Times New Roman"/>
        </w:rPr>
      </w:pPr>
      <w:r w:rsidRPr="00C03DD3">
        <w:rPr>
          <w:rFonts w:ascii="Times New Roman" w:hAnsi="Times New Roman" w:cs="Times New Roman"/>
        </w:rPr>
        <w:t xml:space="preserve">Nedílnou součást této smlouvy tvoří tyto její přílohy: </w:t>
      </w:r>
    </w:p>
    <w:p w14:paraId="3E707982" w14:textId="77777777" w:rsidR="008938D7" w:rsidRPr="00C03DD3" w:rsidRDefault="008938D7" w:rsidP="008938D7">
      <w:pPr>
        <w:pStyle w:val="odrkyChar"/>
        <w:spacing w:before="40" w:after="40"/>
        <w:ind w:left="426"/>
        <w:rPr>
          <w:rFonts w:ascii="Times New Roman" w:hAnsi="Times New Roman" w:cs="Times New Roman"/>
        </w:rPr>
      </w:pPr>
    </w:p>
    <w:p w14:paraId="15198A87" w14:textId="4126647D" w:rsidR="00B65107" w:rsidRPr="00C03DD3" w:rsidRDefault="00B65107" w:rsidP="00404006">
      <w:pPr>
        <w:spacing w:before="40" w:line="276" w:lineRule="auto"/>
        <w:jc w:val="both"/>
        <w:rPr>
          <w:szCs w:val="22"/>
        </w:rPr>
      </w:pPr>
      <w:r w:rsidRPr="00C03DD3">
        <w:rPr>
          <w:szCs w:val="22"/>
        </w:rPr>
        <w:t xml:space="preserve">         Příloha č. 1 – Technická specifikace plnění</w:t>
      </w:r>
    </w:p>
    <w:p w14:paraId="0FE4279A" w14:textId="77777777" w:rsidR="00B65107" w:rsidRPr="00C03DD3" w:rsidRDefault="00B65107" w:rsidP="00404006">
      <w:pPr>
        <w:spacing w:line="276" w:lineRule="auto"/>
        <w:jc w:val="both"/>
        <w:rPr>
          <w:szCs w:val="22"/>
        </w:rPr>
      </w:pPr>
      <w:r w:rsidRPr="00C03DD3">
        <w:rPr>
          <w:szCs w:val="22"/>
        </w:rPr>
        <w:t xml:space="preserve">         Příloha č. 2 – Návrh harmonogramu projektu </w:t>
      </w:r>
    </w:p>
    <w:p w14:paraId="3ECFE828" w14:textId="1B1CBD46" w:rsidR="00B65107" w:rsidRPr="00C03DD3" w:rsidRDefault="00B65107" w:rsidP="00404006">
      <w:pPr>
        <w:spacing w:line="276" w:lineRule="auto"/>
        <w:jc w:val="both"/>
        <w:rPr>
          <w:szCs w:val="22"/>
        </w:rPr>
      </w:pPr>
      <w:r w:rsidRPr="00C03DD3">
        <w:rPr>
          <w:szCs w:val="22"/>
        </w:rPr>
        <w:t xml:space="preserve">         Příloha č. 3 – Služby podpory </w:t>
      </w:r>
      <w:r w:rsidR="00C03DD3">
        <w:rPr>
          <w:szCs w:val="22"/>
        </w:rPr>
        <w:t xml:space="preserve">a </w:t>
      </w:r>
      <w:r w:rsidRPr="00C03DD3">
        <w:rPr>
          <w:szCs w:val="22"/>
        </w:rPr>
        <w:t xml:space="preserve">rozvoje </w:t>
      </w:r>
    </w:p>
    <w:p w14:paraId="490A1CA0" w14:textId="77777777" w:rsidR="00B65107" w:rsidRPr="00C03DD3" w:rsidRDefault="00B65107" w:rsidP="00404006">
      <w:pPr>
        <w:spacing w:line="276" w:lineRule="auto"/>
        <w:jc w:val="both"/>
        <w:rPr>
          <w:szCs w:val="22"/>
        </w:rPr>
      </w:pPr>
      <w:r w:rsidRPr="00C03DD3">
        <w:rPr>
          <w:szCs w:val="22"/>
        </w:rPr>
        <w:t xml:space="preserve">         Příloha č. 4 – Cenová kalkulace </w:t>
      </w:r>
    </w:p>
    <w:p w14:paraId="23F8F4A7" w14:textId="77777777" w:rsidR="00B65107" w:rsidRPr="00C03DD3" w:rsidRDefault="00B65107" w:rsidP="00404006">
      <w:pPr>
        <w:spacing w:line="276" w:lineRule="auto"/>
        <w:jc w:val="both"/>
        <w:rPr>
          <w:szCs w:val="22"/>
        </w:rPr>
      </w:pPr>
      <w:r w:rsidRPr="00C03DD3">
        <w:rPr>
          <w:szCs w:val="22"/>
        </w:rPr>
        <w:t xml:space="preserve">         Příloha č. 5 – Bezpečnostní požadavky v oblasti kybernetické bezpečnosti </w:t>
      </w:r>
    </w:p>
    <w:p w14:paraId="2A0F6B52" w14:textId="5C04E015" w:rsidR="00DF752A" w:rsidRPr="00DB008B" w:rsidRDefault="00B65107" w:rsidP="00404006">
      <w:pPr>
        <w:spacing w:after="40" w:line="276" w:lineRule="auto"/>
        <w:jc w:val="both"/>
        <w:rPr>
          <w:szCs w:val="22"/>
        </w:rPr>
      </w:pPr>
      <w:r w:rsidRPr="00C03DD3">
        <w:rPr>
          <w:szCs w:val="22"/>
        </w:rPr>
        <w:t xml:space="preserve">         Příloha č. 6 – Realizační tým </w:t>
      </w:r>
    </w:p>
    <w:p w14:paraId="538570AD" w14:textId="61611D35" w:rsidR="008938D7" w:rsidRPr="00C65B96" w:rsidRDefault="00030236" w:rsidP="00C65B96">
      <w:pPr>
        <w:pStyle w:val="odrkyChar"/>
        <w:numPr>
          <w:ilvl w:val="0"/>
          <w:numId w:val="19"/>
        </w:numPr>
        <w:spacing w:before="40" w:after="40"/>
        <w:ind w:left="426" w:hanging="426"/>
        <w:rPr>
          <w:rFonts w:ascii="Times New Roman" w:hAnsi="Times New Roman" w:cs="Times New Roman"/>
        </w:rPr>
      </w:pPr>
      <w:r w:rsidRPr="00B65107">
        <w:rPr>
          <w:rFonts w:ascii="Times New Roman" w:hAnsi="Times New Roman" w:cs="Times New Roman"/>
        </w:rPr>
        <w:t>Smluvní strany shodně prohlašují, že tato smlouva je uzavřena podle jejich pravé, vážné a svobodné vůle, což stvrzují svými podpisy.</w:t>
      </w:r>
      <w:r w:rsidRPr="00C65B96">
        <w:rPr>
          <w:rFonts w:ascii="Times New Roman" w:hAnsi="Times New Roman" w:cs="Times New Roman"/>
        </w:rPr>
        <w:t xml:space="preserve"> Osoby podepisující tuto smlouvu jménem objednatele a zhotovitele výslovně prohlašují, že jsou oprávněni tuto smlouvu o dílo podepsat a k platnosti smlouvy není třeba podpisu jiných osob.</w:t>
      </w:r>
    </w:p>
    <w:sectPr w:rsidR="008938D7" w:rsidRPr="00C65B96" w:rsidSect="00A1402A">
      <w:head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64316" w14:textId="77777777" w:rsidR="003E6473" w:rsidRDefault="003E6473">
      <w:r>
        <w:separator/>
      </w:r>
    </w:p>
  </w:endnote>
  <w:endnote w:type="continuationSeparator" w:id="0">
    <w:p w14:paraId="1AE55917" w14:textId="77777777" w:rsidR="003E6473" w:rsidRDefault="003E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uristica">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CBB0A" w14:textId="77777777" w:rsidR="006A3166" w:rsidRDefault="006A3166" w:rsidP="00841B78">
    <w:pPr>
      <w:pStyle w:val="Zpat"/>
      <w:jc w:val="center"/>
    </w:pPr>
    <w:r>
      <w:fldChar w:fldCharType="begin"/>
    </w:r>
    <w:r>
      <w:instrText xml:space="preserve"> PAGE  </w:instrText>
    </w:r>
    <w:r>
      <w:fldChar w:fldCharType="separate"/>
    </w:r>
    <w:r w:rsidR="00A9307D">
      <w:rPr>
        <w:noProof/>
      </w:rPr>
      <w:t>2</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9FBCE" w14:textId="77777777" w:rsidR="003E6473" w:rsidRDefault="003E6473">
      <w:r>
        <w:separator/>
      </w:r>
    </w:p>
  </w:footnote>
  <w:footnote w:type="continuationSeparator" w:id="0">
    <w:p w14:paraId="0B9BEDEC" w14:textId="77777777" w:rsidR="003E6473" w:rsidRDefault="003E64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BF623" w14:textId="3C695EFB" w:rsidR="00034DA8" w:rsidRDefault="00034DA8" w:rsidP="00034DA8">
    <w:pPr>
      <w:jc w:val="right"/>
    </w:pPr>
    <w:r w:rsidRPr="00F17365">
      <w:t>Příloha č. 1</w:t>
    </w:r>
    <w:r>
      <w:t>i</w:t>
    </w:r>
    <w:r w:rsidRPr="00F17365">
      <w:t xml:space="preserve"> materiálu k bodu č. programu</w:t>
    </w:r>
  </w:p>
  <w:p w14:paraId="2A700FA2" w14:textId="77777777" w:rsidR="00034DA8" w:rsidRDefault="00034DA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BEAA8" w14:textId="68B9677A" w:rsidR="006A3166" w:rsidRDefault="006A3166">
    <w:pPr>
      <w:pStyle w:val="Zhlav"/>
    </w:pPr>
    <w:r>
      <w:rPr>
        <w:noProof/>
        <w:lang w:eastAsia="cs-CZ"/>
      </w:rPr>
      <w:drawing>
        <wp:anchor distT="0" distB="0" distL="114300" distR="114300" simplePos="0" relativeHeight="251660288" behindDoc="0" locked="0" layoutInCell="1" allowOverlap="1" wp14:anchorId="34850A72" wp14:editId="0D172BDF">
          <wp:simplePos x="0" y="0"/>
          <wp:positionH relativeFrom="margin">
            <wp:posOffset>2091055</wp:posOffset>
          </wp:positionH>
          <wp:positionV relativeFrom="paragraph">
            <wp:posOffset>-298450</wp:posOffset>
          </wp:positionV>
          <wp:extent cx="4196880" cy="729000"/>
          <wp:effectExtent l="0" t="0" r="0" b="0"/>
          <wp:wrapNone/>
          <wp:docPr id="51" name="Obrázek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6880" cy="7290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59264" behindDoc="1" locked="0" layoutInCell="1" allowOverlap="1" wp14:anchorId="4EE017F6" wp14:editId="515D3385">
          <wp:simplePos x="0" y="0"/>
          <wp:positionH relativeFrom="column">
            <wp:posOffset>-42545</wp:posOffset>
          </wp:positionH>
          <wp:positionV relativeFrom="paragraph">
            <wp:posOffset>-151765</wp:posOffset>
          </wp:positionV>
          <wp:extent cx="1505585" cy="438150"/>
          <wp:effectExtent l="0" t="0" r="0" b="0"/>
          <wp:wrapTight wrapText="bothSides">
            <wp:wrapPolygon edited="0">
              <wp:start x="0" y="0"/>
              <wp:lineTo x="0" y="20661"/>
              <wp:lineTo x="21318" y="20661"/>
              <wp:lineTo x="21318" y="0"/>
              <wp:lineTo x="0" y="0"/>
            </wp:wrapPolygon>
          </wp:wrapTight>
          <wp:docPr id="52" name="Obráze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4381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419"/>
    <w:multiLevelType w:val="hybridMultilevel"/>
    <w:tmpl w:val="C73CDC4E"/>
    <w:lvl w:ilvl="0" w:tplc="BC20B660">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623336"/>
    <w:multiLevelType w:val="hybridMultilevel"/>
    <w:tmpl w:val="FF60A788"/>
    <w:lvl w:ilvl="0" w:tplc="9BA8F052">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021F78"/>
    <w:multiLevelType w:val="hybridMultilevel"/>
    <w:tmpl w:val="F096669A"/>
    <w:lvl w:ilvl="0" w:tplc="04050001">
      <w:start w:val="1"/>
      <w:numFmt w:val="bullet"/>
      <w:lvlText w:val=""/>
      <w:lvlJc w:val="left"/>
      <w:pPr>
        <w:tabs>
          <w:tab w:val="num" w:pos="1491"/>
        </w:tabs>
        <w:ind w:left="1491" w:hanging="360"/>
      </w:pPr>
      <w:rPr>
        <w:rFonts w:ascii="Symbol" w:hAnsi="Symbol" w:hint="default"/>
      </w:rPr>
    </w:lvl>
    <w:lvl w:ilvl="1" w:tplc="04050003">
      <w:start w:val="1"/>
      <w:numFmt w:val="bullet"/>
      <w:lvlText w:val="o"/>
      <w:lvlJc w:val="left"/>
      <w:pPr>
        <w:tabs>
          <w:tab w:val="num" w:pos="2211"/>
        </w:tabs>
        <w:ind w:left="2211" w:hanging="360"/>
      </w:pPr>
      <w:rPr>
        <w:rFonts w:ascii="Courier New" w:hAnsi="Courier New" w:cs="Courier New" w:hint="default"/>
      </w:rPr>
    </w:lvl>
    <w:lvl w:ilvl="2" w:tplc="BC20B660">
      <w:start w:val="1"/>
      <w:numFmt w:val="bullet"/>
      <w:lvlText w:val="-"/>
      <w:lvlJc w:val="left"/>
      <w:pPr>
        <w:ind w:left="2931" w:hanging="360"/>
      </w:pPr>
      <w:rPr>
        <w:rFonts w:ascii="Arial" w:eastAsia="Calibri" w:hAnsi="Arial" w:cs="Arial" w:hint="default"/>
      </w:rPr>
    </w:lvl>
    <w:lvl w:ilvl="3" w:tplc="04050001">
      <w:start w:val="1"/>
      <w:numFmt w:val="bullet"/>
      <w:lvlText w:val=""/>
      <w:lvlJc w:val="left"/>
      <w:pPr>
        <w:tabs>
          <w:tab w:val="num" w:pos="3651"/>
        </w:tabs>
        <w:ind w:left="3651" w:hanging="360"/>
      </w:pPr>
      <w:rPr>
        <w:rFonts w:ascii="Symbol" w:hAnsi="Symbol" w:hint="default"/>
      </w:rPr>
    </w:lvl>
    <w:lvl w:ilvl="4" w:tplc="04050003">
      <w:start w:val="1"/>
      <w:numFmt w:val="bullet"/>
      <w:lvlText w:val="o"/>
      <w:lvlJc w:val="left"/>
      <w:pPr>
        <w:tabs>
          <w:tab w:val="num" w:pos="4371"/>
        </w:tabs>
        <w:ind w:left="4371" w:hanging="360"/>
      </w:pPr>
      <w:rPr>
        <w:rFonts w:ascii="Courier New" w:hAnsi="Courier New" w:cs="Courier New" w:hint="default"/>
      </w:rPr>
    </w:lvl>
    <w:lvl w:ilvl="5" w:tplc="04050005">
      <w:start w:val="1"/>
      <w:numFmt w:val="bullet"/>
      <w:lvlText w:val=""/>
      <w:lvlJc w:val="left"/>
      <w:pPr>
        <w:tabs>
          <w:tab w:val="num" w:pos="5091"/>
        </w:tabs>
        <w:ind w:left="5091" w:hanging="360"/>
      </w:pPr>
      <w:rPr>
        <w:rFonts w:ascii="Wingdings" w:hAnsi="Wingdings" w:hint="default"/>
      </w:rPr>
    </w:lvl>
    <w:lvl w:ilvl="6" w:tplc="04050001">
      <w:start w:val="1"/>
      <w:numFmt w:val="bullet"/>
      <w:lvlText w:val=""/>
      <w:lvlJc w:val="left"/>
      <w:pPr>
        <w:tabs>
          <w:tab w:val="num" w:pos="5811"/>
        </w:tabs>
        <w:ind w:left="5811" w:hanging="360"/>
      </w:pPr>
      <w:rPr>
        <w:rFonts w:ascii="Symbol" w:hAnsi="Symbol" w:hint="default"/>
      </w:rPr>
    </w:lvl>
    <w:lvl w:ilvl="7" w:tplc="04050003">
      <w:start w:val="1"/>
      <w:numFmt w:val="bullet"/>
      <w:lvlText w:val="o"/>
      <w:lvlJc w:val="left"/>
      <w:pPr>
        <w:tabs>
          <w:tab w:val="num" w:pos="6531"/>
        </w:tabs>
        <w:ind w:left="6531" w:hanging="360"/>
      </w:pPr>
      <w:rPr>
        <w:rFonts w:ascii="Courier New" w:hAnsi="Courier New" w:cs="Courier New" w:hint="default"/>
      </w:rPr>
    </w:lvl>
    <w:lvl w:ilvl="8" w:tplc="04050005">
      <w:start w:val="1"/>
      <w:numFmt w:val="bullet"/>
      <w:lvlText w:val=""/>
      <w:lvlJc w:val="left"/>
      <w:pPr>
        <w:tabs>
          <w:tab w:val="num" w:pos="7251"/>
        </w:tabs>
        <w:ind w:left="7251" w:hanging="360"/>
      </w:pPr>
      <w:rPr>
        <w:rFonts w:ascii="Wingdings" w:hAnsi="Wingdings" w:hint="default"/>
      </w:rPr>
    </w:lvl>
  </w:abstractNum>
  <w:abstractNum w:abstractNumId="3">
    <w:nsid w:val="07242AFF"/>
    <w:multiLevelType w:val="hybridMultilevel"/>
    <w:tmpl w:val="DA2A39C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nsid w:val="0A5D3574"/>
    <w:multiLevelType w:val="hybridMultilevel"/>
    <w:tmpl w:val="CA42F428"/>
    <w:lvl w:ilvl="0" w:tplc="04050001">
      <w:start w:val="1"/>
      <w:numFmt w:val="bullet"/>
      <w:lvlText w:val=""/>
      <w:lvlJc w:val="left"/>
      <w:pPr>
        <w:ind w:left="927" w:hanging="360"/>
      </w:pPr>
      <w:rPr>
        <w:rFonts w:ascii="Symbol" w:hAnsi="Symbol"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0CD50395"/>
    <w:multiLevelType w:val="hybridMultilevel"/>
    <w:tmpl w:val="7FC2C574"/>
    <w:lvl w:ilvl="0" w:tplc="722EDAE0">
      <w:start w:val="1"/>
      <w:numFmt w:val="bullet"/>
      <w:lvlText w:val=""/>
      <w:lvlJc w:val="left"/>
      <w:pPr>
        <w:ind w:left="1996" w:hanging="360"/>
      </w:pPr>
      <w:rPr>
        <w:rFonts w:ascii="Symbol" w:hAnsi="Symbol" w:hint="default"/>
        <w:color w:val="auto"/>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nsid w:val="0DD026ED"/>
    <w:multiLevelType w:val="hybridMultilevel"/>
    <w:tmpl w:val="0038B4BE"/>
    <w:lvl w:ilvl="0" w:tplc="3498F1F2">
      <w:start w:val="1"/>
      <w:numFmt w:val="lowerLetter"/>
      <w:lvlText w:val="%1)"/>
      <w:lvlJc w:val="left"/>
      <w:pPr>
        <w:ind w:left="180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156633"/>
    <w:multiLevelType w:val="multilevel"/>
    <w:tmpl w:val="58529B84"/>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rPr>
        <w:rFonts w:hint="default"/>
        <w:b w:val="0"/>
        <w:b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2A1508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95B5F74"/>
    <w:multiLevelType w:val="hybridMultilevel"/>
    <w:tmpl w:val="5FE07FDC"/>
    <w:lvl w:ilvl="0" w:tplc="3498F1F2">
      <w:start w:val="1"/>
      <w:numFmt w:val="lowerLetter"/>
      <w:lvlText w:val="%1)"/>
      <w:lvlJc w:val="left"/>
      <w:pPr>
        <w:ind w:left="1800" w:hanging="360"/>
      </w:pPr>
    </w:lvl>
    <w:lvl w:ilvl="1" w:tplc="04050019">
      <w:start w:val="1"/>
      <w:numFmt w:val="lowerLetter"/>
      <w:lvlText w:val="%2."/>
      <w:lvlJc w:val="left"/>
      <w:pPr>
        <w:ind w:left="2520" w:hanging="360"/>
      </w:pPr>
    </w:lvl>
    <w:lvl w:ilvl="2" w:tplc="0405001B">
      <w:start w:val="1"/>
      <w:numFmt w:val="lowerRoman"/>
      <w:lvlText w:val="%3."/>
      <w:lvlJc w:val="right"/>
      <w:pPr>
        <w:ind w:left="3240" w:hanging="180"/>
      </w:pPr>
    </w:lvl>
    <w:lvl w:ilvl="3" w:tplc="0405000F">
      <w:start w:val="1"/>
      <w:numFmt w:val="decimal"/>
      <w:lvlText w:val="%4."/>
      <w:lvlJc w:val="left"/>
      <w:pPr>
        <w:ind w:left="3960" w:hanging="360"/>
      </w:pPr>
    </w:lvl>
    <w:lvl w:ilvl="4" w:tplc="04050019">
      <w:start w:val="1"/>
      <w:numFmt w:val="lowerLetter"/>
      <w:lvlText w:val="%5."/>
      <w:lvlJc w:val="left"/>
      <w:pPr>
        <w:ind w:left="4680" w:hanging="360"/>
      </w:pPr>
    </w:lvl>
    <w:lvl w:ilvl="5" w:tplc="0405001B">
      <w:start w:val="1"/>
      <w:numFmt w:val="lowerRoman"/>
      <w:lvlText w:val="%6."/>
      <w:lvlJc w:val="right"/>
      <w:pPr>
        <w:ind w:left="5400" w:hanging="180"/>
      </w:pPr>
    </w:lvl>
    <w:lvl w:ilvl="6" w:tplc="0405000F">
      <w:start w:val="1"/>
      <w:numFmt w:val="decimal"/>
      <w:lvlText w:val="%7."/>
      <w:lvlJc w:val="left"/>
      <w:pPr>
        <w:ind w:left="6120" w:hanging="360"/>
      </w:pPr>
    </w:lvl>
    <w:lvl w:ilvl="7" w:tplc="04050019">
      <w:start w:val="1"/>
      <w:numFmt w:val="lowerLetter"/>
      <w:lvlText w:val="%8."/>
      <w:lvlJc w:val="left"/>
      <w:pPr>
        <w:ind w:left="6840" w:hanging="360"/>
      </w:pPr>
    </w:lvl>
    <w:lvl w:ilvl="8" w:tplc="0405001B">
      <w:start w:val="1"/>
      <w:numFmt w:val="lowerRoman"/>
      <w:lvlText w:val="%9."/>
      <w:lvlJc w:val="right"/>
      <w:pPr>
        <w:ind w:left="7560" w:hanging="180"/>
      </w:pPr>
    </w:lvl>
  </w:abstractNum>
  <w:abstractNum w:abstractNumId="10">
    <w:nsid w:val="1D9764E5"/>
    <w:multiLevelType w:val="hybridMultilevel"/>
    <w:tmpl w:val="3154CB52"/>
    <w:lvl w:ilvl="0" w:tplc="611CDEA6">
      <w:start w:val="1"/>
      <w:numFmt w:val="bullet"/>
      <w:lvlText w:val="-"/>
      <w:lvlJc w:val="left"/>
      <w:pPr>
        <w:ind w:left="800" w:hanging="360"/>
      </w:pPr>
      <w:rPr>
        <w:rFonts w:ascii="Arial" w:eastAsia="Calibri" w:hAnsi="Arial" w:cs="Arial" w:hint="default"/>
      </w:rPr>
    </w:lvl>
    <w:lvl w:ilvl="1" w:tplc="04050003">
      <w:start w:val="1"/>
      <w:numFmt w:val="bullet"/>
      <w:lvlText w:val="o"/>
      <w:lvlJc w:val="left"/>
      <w:pPr>
        <w:ind w:left="1520" w:hanging="360"/>
      </w:pPr>
      <w:rPr>
        <w:rFonts w:ascii="Courier New" w:hAnsi="Courier New" w:cs="Courier New" w:hint="default"/>
      </w:rPr>
    </w:lvl>
    <w:lvl w:ilvl="2" w:tplc="04050005">
      <w:start w:val="1"/>
      <w:numFmt w:val="bullet"/>
      <w:lvlText w:val=""/>
      <w:lvlJc w:val="left"/>
      <w:pPr>
        <w:ind w:left="2240" w:hanging="360"/>
      </w:pPr>
      <w:rPr>
        <w:rFonts w:ascii="Wingdings" w:hAnsi="Wingdings" w:hint="default"/>
      </w:rPr>
    </w:lvl>
    <w:lvl w:ilvl="3" w:tplc="04050001">
      <w:start w:val="1"/>
      <w:numFmt w:val="bullet"/>
      <w:lvlText w:val=""/>
      <w:lvlJc w:val="left"/>
      <w:pPr>
        <w:ind w:left="2960" w:hanging="360"/>
      </w:pPr>
      <w:rPr>
        <w:rFonts w:ascii="Symbol" w:hAnsi="Symbol" w:hint="default"/>
      </w:rPr>
    </w:lvl>
    <w:lvl w:ilvl="4" w:tplc="04050003">
      <w:start w:val="1"/>
      <w:numFmt w:val="bullet"/>
      <w:lvlText w:val="o"/>
      <w:lvlJc w:val="left"/>
      <w:pPr>
        <w:ind w:left="3680" w:hanging="360"/>
      </w:pPr>
      <w:rPr>
        <w:rFonts w:ascii="Courier New" w:hAnsi="Courier New" w:cs="Courier New" w:hint="default"/>
      </w:rPr>
    </w:lvl>
    <w:lvl w:ilvl="5" w:tplc="04050005">
      <w:start w:val="1"/>
      <w:numFmt w:val="bullet"/>
      <w:lvlText w:val=""/>
      <w:lvlJc w:val="left"/>
      <w:pPr>
        <w:ind w:left="4400" w:hanging="360"/>
      </w:pPr>
      <w:rPr>
        <w:rFonts w:ascii="Wingdings" w:hAnsi="Wingdings" w:hint="default"/>
      </w:rPr>
    </w:lvl>
    <w:lvl w:ilvl="6" w:tplc="04050001">
      <w:start w:val="1"/>
      <w:numFmt w:val="bullet"/>
      <w:lvlText w:val=""/>
      <w:lvlJc w:val="left"/>
      <w:pPr>
        <w:ind w:left="5120" w:hanging="360"/>
      </w:pPr>
      <w:rPr>
        <w:rFonts w:ascii="Symbol" w:hAnsi="Symbol" w:hint="default"/>
      </w:rPr>
    </w:lvl>
    <w:lvl w:ilvl="7" w:tplc="04050003">
      <w:start w:val="1"/>
      <w:numFmt w:val="bullet"/>
      <w:lvlText w:val="o"/>
      <w:lvlJc w:val="left"/>
      <w:pPr>
        <w:ind w:left="5840" w:hanging="360"/>
      </w:pPr>
      <w:rPr>
        <w:rFonts w:ascii="Courier New" w:hAnsi="Courier New" w:cs="Courier New" w:hint="default"/>
      </w:rPr>
    </w:lvl>
    <w:lvl w:ilvl="8" w:tplc="04050005">
      <w:start w:val="1"/>
      <w:numFmt w:val="bullet"/>
      <w:lvlText w:val=""/>
      <w:lvlJc w:val="left"/>
      <w:pPr>
        <w:ind w:left="6560" w:hanging="360"/>
      </w:pPr>
      <w:rPr>
        <w:rFonts w:ascii="Wingdings" w:hAnsi="Wingdings" w:hint="default"/>
      </w:rPr>
    </w:lvl>
  </w:abstractNum>
  <w:abstractNum w:abstractNumId="11">
    <w:nsid w:val="1F105176"/>
    <w:multiLevelType w:val="hybridMultilevel"/>
    <w:tmpl w:val="A8E28CF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9F1785"/>
    <w:multiLevelType w:val="hybridMultilevel"/>
    <w:tmpl w:val="CC1CC534"/>
    <w:lvl w:ilvl="0" w:tplc="EA380664">
      <w:start w:val="1"/>
      <w:numFmt w:val="decimal"/>
      <w:lvlText w:val="%1."/>
      <w:lvlJc w:val="left"/>
      <w:pPr>
        <w:tabs>
          <w:tab w:val="num" w:pos="720"/>
        </w:tabs>
        <w:ind w:left="720" w:hanging="360"/>
      </w:pPr>
      <w:rPr>
        <w:rFonts w:ascii="Times New Roman" w:eastAsia="Times New Roman" w:hAnsi="Times New Roman"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24C71184"/>
    <w:multiLevelType w:val="hybridMultilevel"/>
    <w:tmpl w:val="7AF0CFE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nsid w:val="2A2165A5"/>
    <w:multiLevelType w:val="hybridMultilevel"/>
    <w:tmpl w:val="8F508BB4"/>
    <w:lvl w:ilvl="0" w:tplc="A5265714">
      <w:numFmt w:val="bullet"/>
      <w:lvlText w:val="-"/>
      <w:lvlJc w:val="left"/>
      <w:pPr>
        <w:tabs>
          <w:tab w:val="num" w:pos="360"/>
        </w:tabs>
        <w:ind w:left="360" w:hanging="360"/>
      </w:pPr>
      <w:rPr>
        <w:rFonts w:ascii="Calibri" w:eastAsia="Calibri" w:hAnsi="Calibri" w:cs="Calibri"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2C70742A"/>
    <w:multiLevelType w:val="hybridMultilevel"/>
    <w:tmpl w:val="FBE2C468"/>
    <w:lvl w:ilvl="0" w:tplc="040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2CC0051F"/>
    <w:multiLevelType w:val="hybridMultilevel"/>
    <w:tmpl w:val="6CEE71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E629F5"/>
    <w:multiLevelType w:val="hybridMultilevel"/>
    <w:tmpl w:val="42ECB22C"/>
    <w:lvl w:ilvl="0" w:tplc="13A4CAA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nsid w:val="3723047B"/>
    <w:multiLevelType w:val="hybridMultilevel"/>
    <w:tmpl w:val="A552DB96"/>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E24F4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A3243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B945B91"/>
    <w:multiLevelType w:val="hybridMultilevel"/>
    <w:tmpl w:val="B4E8BC58"/>
    <w:lvl w:ilvl="0" w:tplc="04050001">
      <w:start w:val="1"/>
      <w:numFmt w:val="bullet"/>
      <w:lvlText w:val=""/>
      <w:lvlJc w:val="left"/>
      <w:pPr>
        <w:ind w:left="2160" w:hanging="360"/>
      </w:pPr>
      <w:rPr>
        <w:rFonts w:ascii="Symbol" w:hAnsi="Symbol"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hint="default"/>
      </w:rPr>
    </w:lvl>
    <w:lvl w:ilvl="3" w:tplc="04050001">
      <w:start w:val="1"/>
      <w:numFmt w:val="bullet"/>
      <w:lvlText w:val=""/>
      <w:lvlJc w:val="left"/>
      <w:pPr>
        <w:ind w:left="4320" w:hanging="360"/>
      </w:pPr>
      <w:rPr>
        <w:rFonts w:ascii="Symbol" w:hAnsi="Symbol"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hint="default"/>
      </w:rPr>
    </w:lvl>
    <w:lvl w:ilvl="6" w:tplc="04050001">
      <w:start w:val="1"/>
      <w:numFmt w:val="bullet"/>
      <w:lvlText w:val=""/>
      <w:lvlJc w:val="left"/>
      <w:pPr>
        <w:ind w:left="6480" w:hanging="360"/>
      </w:pPr>
      <w:rPr>
        <w:rFonts w:ascii="Symbol" w:hAnsi="Symbol"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hint="default"/>
      </w:rPr>
    </w:lvl>
  </w:abstractNum>
  <w:abstractNum w:abstractNumId="22">
    <w:nsid w:val="4055330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60646E"/>
    <w:multiLevelType w:val="hybridMultilevel"/>
    <w:tmpl w:val="D624A052"/>
    <w:lvl w:ilvl="0" w:tplc="4E7A1EFA">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nsid w:val="45661B9E"/>
    <w:multiLevelType w:val="hybridMultilevel"/>
    <w:tmpl w:val="16EA8646"/>
    <w:lvl w:ilvl="0" w:tplc="D7184C20">
      <w:start w:val="1"/>
      <w:numFmt w:val="decimal"/>
      <w:lvlText w:val="%1."/>
      <w:lvlJc w:val="left"/>
      <w:pPr>
        <w:ind w:left="234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AF1E3E"/>
    <w:multiLevelType w:val="hybridMultilevel"/>
    <w:tmpl w:val="DA2A39CC"/>
    <w:lvl w:ilvl="0" w:tplc="A5265714">
      <w:start w:val="1"/>
      <w:numFmt w:val="decimal"/>
      <w:lvlText w:val="%1."/>
      <w:lvlJc w:val="left"/>
      <w:pPr>
        <w:tabs>
          <w:tab w:val="num" w:pos="502"/>
        </w:tabs>
        <w:ind w:left="502"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315"/>
        </w:tabs>
        <w:ind w:left="1315"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nsid w:val="45D54E8E"/>
    <w:multiLevelType w:val="hybridMultilevel"/>
    <w:tmpl w:val="C52E00D2"/>
    <w:lvl w:ilvl="0" w:tplc="62E0B680">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7845C1D"/>
    <w:multiLevelType w:val="multilevel"/>
    <w:tmpl w:val="77686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start w:val="723"/>
      <w:numFmt w:val="bullet"/>
      <w:lvlText w:val="-"/>
      <w:lvlJc w:val="left"/>
      <w:pPr>
        <w:ind w:left="3600" w:hanging="360"/>
      </w:pPr>
      <w:rPr>
        <w:rFonts w:ascii="Times New Roman" w:eastAsia="Times New Roman" w:hAnsi="Times New Roman" w:cs="Times New Roman"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9730D60"/>
    <w:multiLevelType w:val="hybridMultilevel"/>
    <w:tmpl w:val="77D6BB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B0554B9"/>
    <w:multiLevelType w:val="multilevel"/>
    <w:tmpl w:val="6C4AD0A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E1F35E6"/>
    <w:multiLevelType w:val="hybridMultilevel"/>
    <w:tmpl w:val="EA44B228"/>
    <w:lvl w:ilvl="0" w:tplc="15F246F4">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1">
    <w:nsid w:val="4F6F23FC"/>
    <w:multiLevelType w:val="hybridMultilevel"/>
    <w:tmpl w:val="585E9A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FDF6F6A"/>
    <w:multiLevelType w:val="hybridMultilevel"/>
    <w:tmpl w:val="DA2A39CC"/>
    <w:lvl w:ilvl="0" w:tplc="A5265714">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nsid w:val="51515E5E"/>
    <w:multiLevelType w:val="hybridMultilevel"/>
    <w:tmpl w:val="7FF8C06C"/>
    <w:lvl w:ilvl="0" w:tplc="69E877E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2681BB4"/>
    <w:multiLevelType w:val="hybridMultilevel"/>
    <w:tmpl w:val="06ECD89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nsid w:val="52C92D9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400519F"/>
    <w:multiLevelType w:val="hybridMultilevel"/>
    <w:tmpl w:val="DF4632B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5F4421"/>
    <w:multiLevelType w:val="hybridMultilevel"/>
    <w:tmpl w:val="B25AA4A8"/>
    <w:lvl w:ilvl="0" w:tplc="B7000E04">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38">
    <w:nsid w:val="56D203E0"/>
    <w:multiLevelType w:val="hybridMultilevel"/>
    <w:tmpl w:val="6C16E0D2"/>
    <w:lvl w:ilvl="0" w:tplc="5964DDD8">
      <w:start w:val="1"/>
      <w:numFmt w:val="upperLetter"/>
      <w:lvlText w:val="(%1)"/>
      <w:lvlJc w:val="left"/>
      <w:pPr>
        <w:ind w:left="360" w:hanging="360"/>
      </w:pPr>
      <w:rPr>
        <w:rFonts w:ascii="Times New Roman" w:eastAsia="Calibri" w:hAnsi="Times New Roman" w:cs="Times New Roman"/>
      </w:rPr>
    </w:lvl>
    <w:lvl w:ilvl="1" w:tplc="04050003">
      <w:start w:val="1"/>
      <w:numFmt w:val="bullet"/>
      <w:lvlText w:val="o"/>
      <w:lvlJc w:val="left"/>
      <w:pPr>
        <w:ind w:left="1534" w:hanging="360"/>
      </w:pPr>
      <w:rPr>
        <w:rFonts w:ascii="Courier New" w:hAnsi="Courier New" w:cs="Courier New" w:hint="default"/>
      </w:rPr>
    </w:lvl>
    <w:lvl w:ilvl="2" w:tplc="04050005">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39">
    <w:nsid w:val="571B6C9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74119BF"/>
    <w:multiLevelType w:val="hybridMultilevel"/>
    <w:tmpl w:val="DB9EF92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7854AF5"/>
    <w:multiLevelType w:val="hybridMultilevel"/>
    <w:tmpl w:val="D75EE41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nsid w:val="5EE834D4"/>
    <w:multiLevelType w:val="hybridMultilevel"/>
    <w:tmpl w:val="E2FC78AE"/>
    <w:lvl w:ilvl="0" w:tplc="7932EC84">
      <w:start w:val="1"/>
      <w:numFmt w:val="bullet"/>
      <w:lvlText w:val=""/>
      <w:lvlJc w:val="left"/>
      <w:pPr>
        <w:ind w:left="927" w:hanging="360"/>
      </w:pPr>
      <w:rPr>
        <w:rFonts w:ascii="Symbol" w:hAnsi="Symbol" w:hint="default"/>
      </w:rPr>
    </w:lvl>
    <w:lvl w:ilvl="1" w:tplc="28E062D2" w:tentative="1">
      <w:start w:val="1"/>
      <w:numFmt w:val="bullet"/>
      <w:lvlText w:val="o"/>
      <w:lvlJc w:val="left"/>
      <w:pPr>
        <w:ind w:left="1647" w:hanging="360"/>
      </w:pPr>
      <w:rPr>
        <w:rFonts w:ascii="Courier New" w:hAnsi="Courier New" w:cs="Courier New" w:hint="default"/>
      </w:rPr>
    </w:lvl>
    <w:lvl w:ilvl="2" w:tplc="99A282C8" w:tentative="1">
      <w:start w:val="1"/>
      <w:numFmt w:val="bullet"/>
      <w:lvlText w:val=""/>
      <w:lvlJc w:val="left"/>
      <w:pPr>
        <w:ind w:left="2367" w:hanging="360"/>
      </w:pPr>
      <w:rPr>
        <w:rFonts w:ascii="Wingdings" w:hAnsi="Wingdings" w:hint="default"/>
      </w:rPr>
    </w:lvl>
    <w:lvl w:ilvl="3" w:tplc="CE5AFC18" w:tentative="1">
      <w:start w:val="1"/>
      <w:numFmt w:val="bullet"/>
      <w:lvlText w:val=""/>
      <w:lvlJc w:val="left"/>
      <w:pPr>
        <w:ind w:left="3087" w:hanging="360"/>
      </w:pPr>
      <w:rPr>
        <w:rFonts w:ascii="Symbol" w:hAnsi="Symbol" w:hint="default"/>
      </w:rPr>
    </w:lvl>
    <w:lvl w:ilvl="4" w:tplc="E4FC1B94" w:tentative="1">
      <w:start w:val="1"/>
      <w:numFmt w:val="bullet"/>
      <w:lvlText w:val="o"/>
      <w:lvlJc w:val="left"/>
      <w:pPr>
        <w:ind w:left="3807" w:hanging="360"/>
      </w:pPr>
      <w:rPr>
        <w:rFonts w:ascii="Courier New" w:hAnsi="Courier New" w:cs="Courier New" w:hint="default"/>
      </w:rPr>
    </w:lvl>
    <w:lvl w:ilvl="5" w:tplc="802A2D2A" w:tentative="1">
      <w:start w:val="1"/>
      <w:numFmt w:val="bullet"/>
      <w:lvlText w:val=""/>
      <w:lvlJc w:val="left"/>
      <w:pPr>
        <w:ind w:left="4527" w:hanging="360"/>
      </w:pPr>
      <w:rPr>
        <w:rFonts w:ascii="Wingdings" w:hAnsi="Wingdings" w:hint="default"/>
      </w:rPr>
    </w:lvl>
    <w:lvl w:ilvl="6" w:tplc="0AACC494" w:tentative="1">
      <w:start w:val="1"/>
      <w:numFmt w:val="bullet"/>
      <w:lvlText w:val=""/>
      <w:lvlJc w:val="left"/>
      <w:pPr>
        <w:ind w:left="5247" w:hanging="360"/>
      </w:pPr>
      <w:rPr>
        <w:rFonts w:ascii="Symbol" w:hAnsi="Symbol" w:hint="default"/>
      </w:rPr>
    </w:lvl>
    <w:lvl w:ilvl="7" w:tplc="E0FA9926" w:tentative="1">
      <w:start w:val="1"/>
      <w:numFmt w:val="bullet"/>
      <w:lvlText w:val="o"/>
      <w:lvlJc w:val="left"/>
      <w:pPr>
        <w:ind w:left="5967" w:hanging="360"/>
      </w:pPr>
      <w:rPr>
        <w:rFonts w:ascii="Courier New" w:hAnsi="Courier New" w:cs="Courier New" w:hint="default"/>
      </w:rPr>
    </w:lvl>
    <w:lvl w:ilvl="8" w:tplc="D0D86E30" w:tentative="1">
      <w:start w:val="1"/>
      <w:numFmt w:val="bullet"/>
      <w:lvlText w:val=""/>
      <w:lvlJc w:val="left"/>
      <w:pPr>
        <w:ind w:left="6687" w:hanging="360"/>
      </w:pPr>
      <w:rPr>
        <w:rFonts w:ascii="Wingdings" w:hAnsi="Wingdings" w:hint="default"/>
      </w:rPr>
    </w:lvl>
  </w:abstractNum>
  <w:abstractNum w:abstractNumId="43">
    <w:nsid w:val="6127705A"/>
    <w:multiLevelType w:val="hybridMultilevel"/>
    <w:tmpl w:val="1E863AB0"/>
    <w:lvl w:ilvl="0" w:tplc="9DAE9498">
      <w:start w:val="1"/>
      <w:numFmt w:val="decimal"/>
      <w:lvlText w:val="%1."/>
      <w:lvlJc w:val="left"/>
      <w:pPr>
        <w:tabs>
          <w:tab w:val="num" w:pos="720"/>
        </w:tabs>
        <w:ind w:left="720" w:hanging="360"/>
      </w:pPr>
    </w:lvl>
    <w:lvl w:ilvl="1" w:tplc="036A5866">
      <w:start w:val="1"/>
      <w:numFmt w:val="lowerLetter"/>
      <w:lvlText w:val="%2."/>
      <w:lvlJc w:val="left"/>
      <w:pPr>
        <w:tabs>
          <w:tab w:val="num" w:pos="1440"/>
        </w:tabs>
        <w:ind w:left="1440" w:hanging="360"/>
      </w:pPr>
    </w:lvl>
    <w:lvl w:ilvl="2" w:tplc="CF5CB57A">
      <w:start w:val="1"/>
      <w:numFmt w:val="lowerRoman"/>
      <w:lvlText w:val="%3."/>
      <w:lvlJc w:val="right"/>
      <w:pPr>
        <w:tabs>
          <w:tab w:val="num" w:pos="2160"/>
        </w:tabs>
        <w:ind w:left="2160" w:hanging="180"/>
      </w:pPr>
    </w:lvl>
    <w:lvl w:ilvl="3" w:tplc="AA6A234C">
      <w:start w:val="1"/>
      <w:numFmt w:val="decimal"/>
      <w:lvlText w:val="%4."/>
      <w:lvlJc w:val="left"/>
      <w:pPr>
        <w:tabs>
          <w:tab w:val="num" w:pos="2880"/>
        </w:tabs>
        <w:ind w:left="2880" w:hanging="360"/>
      </w:pPr>
    </w:lvl>
    <w:lvl w:ilvl="4" w:tplc="74E858EE">
      <w:start w:val="1"/>
      <w:numFmt w:val="lowerLetter"/>
      <w:lvlText w:val="%5."/>
      <w:lvlJc w:val="left"/>
      <w:pPr>
        <w:tabs>
          <w:tab w:val="num" w:pos="3600"/>
        </w:tabs>
        <w:ind w:left="3600" w:hanging="360"/>
      </w:pPr>
    </w:lvl>
    <w:lvl w:ilvl="5" w:tplc="FFA4DFBC">
      <w:start w:val="1"/>
      <w:numFmt w:val="lowerRoman"/>
      <w:lvlText w:val="%6."/>
      <w:lvlJc w:val="right"/>
      <w:pPr>
        <w:tabs>
          <w:tab w:val="num" w:pos="4320"/>
        </w:tabs>
        <w:ind w:left="4320" w:hanging="180"/>
      </w:pPr>
    </w:lvl>
    <w:lvl w:ilvl="6" w:tplc="B97A08E2">
      <w:start w:val="1"/>
      <w:numFmt w:val="decimal"/>
      <w:lvlText w:val="%7."/>
      <w:lvlJc w:val="left"/>
      <w:pPr>
        <w:tabs>
          <w:tab w:val="num" w:pos="5040"/>
        </w:tabs>
        <w:ind w:left="5040" w:hanging="360"/>
      </w:pPr>
    </w:lvl>
    <w:lvl w:ilvl="7" w:tplc="24CAB8AE">
      <w:start w:val="1"/>
      <w:numFmt w:val="lowerLetter"/>
      <w:lvlText w:val="%8."/>
      <w:lvlJc w:val="left"/>
      <w:pPr>
        <w:tabs>
          <w:tab w:val="num" w:pos="5760"/>
        </w:tabs>
        <w:ind w:left="5760" w:hanging="360"/>
      </w:pPr>
    </w:lvl>
    <w:lvl w:ilvl="8" w:tplc="82629338">
      <w:start w:val="1"/>
      <w:numFmt w:val="lowerRoman"/>
      <w:lvlText w:val="%9."/>
      <w:lvlJc w:val="right"/>
      <w:pPr>
        <w:tabs>
          <w:tab w:val="num" w:pos="6480"/>
        </w:tabs>
        <w:ind w:left="6480" w:hanging="180"/>
      </w:pPr>
    </w:lvl>
  </w:abstractNum>
  <w:abstractNum w:abstractNumId="44">
    <w:nsid w:val="651401FB"/>
    <w:multiLevelType w:val="hybridMultilevel"/>
    <w:tmpl w:val="EC446D20"/>
    <w:lvl w:ilvl="0" w:tplc="14320F00">
      <w:start w:val="1"/>
      <w:numFmt w:val="decimal"/>
      <w:lvlText w:val="%1)"/>
      <w:lvlJc w:val="left"/>
      <w:pPr>
        <w:ind w:left="720" w:hanging="360"/>
      </w:pPr>
      <w:rPr>
        <w:color w:val="auto"/>
        <w:u w:val="single"/>
      </w:rPr>
    </w:lvl>
    <w:lvl w:ilvl="1" w:tplc="04050019">
      <w:start w:val="1"/>
      <w:numFmt w:val="lowerLetter"/>
      <w:lvlText w:val="%2."/>
      <w:lvlJc w:val="left"/>
      <w:pPr>
        <w:ind w:left="1440" w:hanging="360"/>
      </w:pPr>
    </w:lvl>
    <w:lvl w:ilvl="2" w:tplc="D7184C20">
      <w:start w:val="1"/>
      <w:numFmt w:val="decimal"/>
      <w:lvlText w:val="%3."/>
      <w:lvlJc w:val="left"/>
      <w:pPr>
        <w:ind w:left="2340" w:hanging="360"/>
      </w:pPr>
      <w:rPr>
        <w:b/>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6A2132BE"/>
    <w:multiLevelType w:val="hybridMultilevel"/>
    <w:tmpl w:val="C8AA94CC"/>
    <w:lvl w:ilvl="0" w:tplc="04050001">
      <w:start w:val="1"/>
      <w:numFmt w:val="bullet"/>
      <w:lvlText w:val=""/>
      <w:lvlJc w:val="left"/>
      <w:pPr>
        <w:ind w:left="2448" w:hanging="360"/>
      </w:pPr>
      <w:rPr>
        <w:rFonts w:ascii="Symbol" w:hAnsi="Symbol" w:hint="default"/>
      </w:rPr>
    </w:lvl>
    <w:lvl w:ilvl="1" w:tplc="04050003" w:tentative="1">
      <w:start w:val="1"/>
      <w:numFmt w:val="bullet"/>
      <w:lvlText w:val="o"/>
      <w:lvlJc w:val="left"/>
      <w:pPr>
        <w:ind w:left="3168" w:hanging="360"/>
      </w:pPr>
      <w:rPr>
        <w:rFonts w:ascii="Courier New" w:hAnsi="Courier New" w:cs="Courier New" w:hint="default"/>
      </w:rPr>
    </w:lvl>
    <w:lvl w:ilvl="2" w:tplc="04050005" w:tentative="1">
      <w:start w:val="1"/>
      <w:numFmt w:val="bullet"/>
      <w:lvlText w:val=""/>
      <w:lvlJc w:val="left"/>
      <w:pPr>
        <w:ind w:left="3888" w:hanging="360"/>
      </w:pPr>
      <w:rPr>
        <w:rFonts w:ascii="Wingdings" w:hAnsi="Wingdings" w:hint="default"/>
      </w:rPr>
    </w:lvl>
    <w:lvl w:ilvl="3" w:tplc="04050001" w:tentative="1">
      <w:start w:val="1"/>
      <w:numFmt w:val="bullet"/>
      <w:lvlText w:val=""/>
      <w:lvlJc w:val="left"/>
      <w:pPr>
        <w:ind w:left="4608" w:hanging="360"/>
      </w:pPr>
      <w:rPr>
        <w:rFonts w:ascii="Symbol" w:hAnsi="Symbol" w:hint="default"/>
      </w:rPr>
    </w:lvl>
    <w:lvl w:ilvl="4" w:tplc="04050003" w:tentative="1">
      <w:start w:val="1"/>
      <w:numFmt w:val="bullet"/>
      <w:lvlText w:val="o"/>
      <w:lvlJc w:val="left"/>
      <w:pPr>
        <w:ind w:left="5328" w:hanging="360"/>
      </w:pPr>
      <w:rPr>
        <w:rFonts w:ascii="Courier New" w:hAnsi="Courier New" w:cs="Courier New" w:hint="default"/>
      </w:rPr>
    </w:lvl>
    <w:lvl w:ilvl="5" w:tplc="04050005" w:tentative="1">
      <w:start w:val="1"/>
      <w:numFmt w:val="bullet"/>
      <w:lvlText w:val=""/>
      <w:lvlJc w:val="left"/>
      <w:pPr>
        <w:ind w:left="6048" w:hanging="360"/>
      </w:pPr>
      <w:rPr>
        <w:rFonts w:ascii="Wingdings" w:hAnsi="Wingdings" w:hint="default"/>
      </w:rPr>
    </w:lvl>
    <w:lvl w:ilvl="6" w:tplc="04050001" w:tentative="1">
      <w:start w:val="1"/>
      <w:numFmt w:val="bullet"/>
      <w:lvlText w:val=""/>
      <w:lvlJc w:val="left"/>
      <w:pPr>
        <w:ind w:left="6768" w:hanging="360"/>
      </w:pPr>
      <w:rPr>
        <w:rFonts w:ascii="Symbol" w:hAnsi="Symbol" w:hint="default"/>
      </w:rPr>
    </w:lvl>
    <w:lvl w:ilvl="7" w:tplc="04050003" w:tentative="1">
      <w:start w:val="1"/>
      <w:numFmt w:val="bullet"/>
      <w:lvlText w:val="o"/>
      <w:lvlJc w:val="left"/>
      <w:pPr>
        <w:ind w:left="7488" w:hanging="360"/>
      </w:pPr>
      <w:rPr>
        <w:rFonts w:ascii="Courier New" w:hAnsi="Courier New" w:cs="Courier New" w:hint="default"/>
      </w:rPr>
    </w:lvl>
    <w:lvl w:ilvl="8" w:tplc="04050005" w:tentative="1">
      <w:start w:val="1"/>
      <w:numFmt w:val="bullet"/>
      <w:lvlText w:val=""/>
      <w:lvlJc w:val="left"/>
      <w:pPr>
        <w:ind w:left="8208" w:hanging="360"/>
      </w:pPr>
      <w:rPr>
        <w:rFonts w:ascii="Wingdings" w:hAnsi="Wingdings" w:hint="default"/>
      </w:rPr>
    </w:lvl>
  </w:abstractNum>
  <w:abstractNum w:abstractNumId="46">
    <w:nsid w:val="6C5B2747"/>
    <w:multiLevelType w:val="multilevel"/>
    <w:tmpl w:val="0405001F"/>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EA213E6"/>
    <w:multiLevelType w:val="multilevel"/>
    <w:tmpl w:val="87D8059A"/>
    <w:lvl w:ilvl="0">
      <w:start w:val="8"/>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ascii="Segoe UI" w:hAnsi="Segoe UI" w:cs="Segoe U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1650958"/>
    <w:multiLevelType w:val="multilevel"/>
    <w:tmpl w:val="356CEFB4"/>
    <w:lvl w:ilvl="0">
      <w:start w:val="2"/>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27B3778"/>
    <w:multiLevelType w:val="hybridMultilevel"/>
    <w:tmpl w:val="609A8806"/>
    <w:lvl w:ilvl="0" w:tplc="EA380664">
      <w:start w:val="1"/>
      <w:numFmt w:val="decimal"/>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4EB379A"/>
    <w:multiLevelType w:val="hybridMultilevel"/>
    <w:tmpl w:val="956847B2"/>
    <w:lvl w:ilvl="0" w:tplc="BC20B660">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6600EF3"/>
    <w:multiLevelType w:val="hybridMultilevel"/>
    <w:tmpl w:val="392A479A"/>
    <w:lvl w:ilvl="0" w:tplc="B658E5F0">
      <w:start w:val="1"/>
      <w:numFmt w:val="decimal"/>
      <w:lvlText w:val="%1."/>
      <w:lvlJc w:val="left"/>
      <w:pPr>
        <w:tabs>
          <w:tab w:val="num" w:pos="720"/>
        </w:tabs>
        <w:ind w:left="720" w:hanging="360"/>
      </w:pPr>
    </w:lvl>
    <w:lvl w:ilvl="1" w:tplc="B212E3F0">
      <w:start w:val="1"/>
      <w:numFmt w:val="lowerLetter"/>
      <w:lvlText w:val="%2."/>
      <w:lvlJc w:val="left"/>
      <w:pPr>
        <w:tabs>
          <w:tab w:val="num" w:pos="1440"/>
        </w:tabs>
        <w:ind w:left="1440" w:hanging="360"/>
      </w:pPr>
    </w:lvl>
    <w:lvl w:ilvl="2" w:tplc="0128A9E8">
      <w:start w:val="1"/>
      <w:numFmt w:val="lowerRoman"/>
      <w:lvlText w:val="%3."/>
      <w:lvlJc w:val="right"/>
      <w:pPr>
        <w:tabs>
          <w:tab w:val="num" w:pos="2160"/>
        </w:tabs>
        <w:ind w:left="2160" w:hanging="180"/>
      </w:pPr>
    </w:lvl>
    <w:lvl w:ilvl="3" w:tplc="C208676E">
      <w:start w:val="1"/>
      <w:numFmt w:val="decimal"/>
      <w:lvlText w:val="%4."/>
      <w:lvlJc w:val="left"/>
      <w:pPr>
        <w:tabs>
          <w:tab w:val="num" w:pos="2880"/>
        </w:tabs>
        <w:ind w:left="2880" w:hanging="360"/>
      </w:pPr>
    </w:lvl>
    <w:lvl w:ilvl="4" w:tplc="761EC216">
      <w:start w:val="1"/>
      <w:numFmt w:val="lowerLetter"/>
      <w:lvlText w:val="%5."/>
      <w:lvlJc w:val="left"/>
      <w:pPr>
        <w:tabs>
          <w:tab w:val="num" w:pos="3600"/>
        </w:tabs>
        <w:ind w:left="3600" w:hanging="360"/>
      </w:pPr>
    </w:lvl>
    <w:lvl w:ilvl="5" w:tplc="7D349116">
      <w:start w:val="1"/>
      <w:numFmt w:val="lowerRoman"/>
      <w:lvlText w:val="%6."/>
      <w:lvlJc w:val="right"/>
      <w:pPr>
        <w:tabs>
          <w:tab w:val="num" w:pos="4320"/>
        </w:tabs>
        <w:ind w:left="4320" w:hanging="180"/>
      </w:pPr>
    </w:lvl>
    <w:lvl w:ilvl="6" w:tplc="9D28A79A">
      <w:start w:val="1"/>
      <w:numFmt w:val="decimal"/>
      <w:lvlText w:val="%7."/>
      <w:lvlJc w:val="left"/>
      <w:pPr>
        <w:tabs>
          <w:tab w:val="num" w:pos="5040"/>
        </w:tabs>
        <w:ind w:left="5040" w:hanging="360"/>
      </w:pPr>
    </w:lvl>
    <w:lvl w:ilvl="7" w:tplc="2772BFAA">
      <w:start w:val="1"/>
      <w:numFmt w:val="lowerLetter"/>
      <w:lvlText w:val="%8."/>
      <w:lvlJc w:val="left"/>
      <w:pPr>
        <w:tabs>
          <w:tab w:val="num" w:pos="5760"/>
        </w:tabs>
        <w:ind w:left="5760" w:hanging="360"/>
      </w:pPr>
    </w:lvl>
    <w:lvl w:ilvl="8" w:tplc="8B6AE6C0">
      <w:start w:val="1"/>
      <w:numFmt w:val="lowerRoman"/>
      <w:lvlText w:val="%9."/>
      <w:lvlJc w:val="right"/>
      <w:pPr>
        <w:tabs>
          <w:tab w:val="num" w:pos="6480"/>
        </w:tabs>
        <w:ind w:left="6480" w:hanging="180"/>
      </w:pPr>
    </w:lvl>
  </w:abstractNum>
  <w:abstractNum w:abstractNumId="52">
    <w:nsid w:val="7D5E57AA"/>
    <w:multiLevelType w:val="hybridMultilevel"/>
    <w:tmpl w:val="53EE6450"/>
    <w:lvl w:ilvl="0" w:tplc="C596C1C0">
      <w:start w:val="1"/>
      <w:numFmt w:val="decimal"/>
      <w:lvlText w:val="%1."/>
      <w:lvlJc w:val="left"/>
      <w:pPr>
        <w:tabs>
          <w:tab w:val="num" w:pos="720"/>
        </w:tabs>
        <w:ind w:left="720" w:hanging="360"/>
      </w:pPr>
    </w:lvl>
    <w:lvl w:ilvl="1" w:tplc="8B6E956A">
      <w:start w:val="1"/>
      <w:numFmt w:val="lowerLetter"/>
      <w:lvlText w:val="%2."/>
      <w:lvlJc w:val="left"/>
      <w:pPr>
        <w:tabs>
          <w:tab w:val="num" w:pos="1440"/>
        </w:tabs>
        <w:ind w:left="1440" w:hanging="360"/>
      </w:pPr>
    </w:lvl>
    <w:lvl w:ilvl="2" w:tplc="88DCC970">
      <w:start w:val="1"/>
      <w:numFmt w:val="lowerRoman"/>
      <w:lvlText w:val="%3."/>
      <w:lvlJc w:val="right"/>
      <w:pPr>
        <w:tabs>
          <w:tab w:val="num" w:pos="2160"/>
        </w:tabs>
        <w:ind w:left="2160" w:hanging="180"/>
      </w:pPr>
    </w:lvl>
    <w:lvl w:ilvl="3" w:tplc="43D47094">
      <w:start w:val="1"/>
      <w:numFmt w:val="decimal"/>
      <w:lvlText w:val="%4."/>
      <w:lvlJc w:val="left"/>
      <w:pPr>
        <w:tabs>
          <w:tab w:val="num" w:pos="2880"/>
        </w:tabs>
        <w:ind w:left="2880" w:hanging="360"/>
      </w:pPr>
    </w:lvl>
    <w:lvl w:ilvl="4" w:tplc="3F8418B0">
      <w:start w:val="1"/>
      <w:numFmt w:val="lowerLetter"/>
      <w:lvlText w:val="%5."/>
      <w:lvlJc w:val="left"/>
      <w:pPr>
        <w:tabs>
          <w:tab w:val="num" w:pos="3600"/>
        </w:tabs>
        <w:ind w:left="3600" w:hanging="360"/>
      </w:pPr>
    </w:lvl>
    <w:lvl w:ilvl="5" w:tplc="7C1A8882">
      <w:start w:val="1"/>
      <w:numFmt w:val="lowerRoman"/>
      <w:lvlText w:val="%6."/>
      <w:lvlJc w:val="right"/>
      <w:pPr>
        <w:tabs>
          <w:tab w:val="num" w:pos="4320"/>
        </w:tabs>
        <w:ind w:left="4320" w:hanging="180"/>
      </w:pPr>
    </w:lvl>
    <w:lvl w:ilvl="6" w:tplc="6CD0D00E">
      <w:start w:val="1"/>
      <w:numFmt w:val="decimal"/>
      <w:lvlText w:val="%7."/>
      <w:lvlJc w:val="left"/>
      <w:pPr>
        <w:tabs>
          <w:tab w:val="num" w:pos="5040"/>
        </w:tabs>
        <w:ind w:left="5040" w:hanging="360"/>
      </w:pPr>
    </w:lvl>
    <w:lvl w:ilvl="7" w:tplc="48288942">
      <w:start w:val="1"/>
      <w:numFmt w:val="lowerLetter"/>
      <w:lvlText w:val="%8."/>
      <w:lvlJc w:val="left"/>
      <w:pPr>
        <w:tabs>
          <w:tab w:val="num" w:pos="5760"/>
        </w:tabs>
        <w:ind w:left="5760" w:hanging="360"/>
      </w:pPr>
    </w:lvl>
    <w:lvl w:ilvl="8" w:tplc="1974B9DA">
      <w:start w:val="1"/>
      <w:numFmt w:val="lowerRoman"/>
      <w:lvlText w:val="%9."/>
      <w:lvlJc w:val="right"/>
      <w:pPr>
        <w:tabs>
          <w:tab w:val="num" w:pos="6480"/>
        </w:tabs>
        <w:ind w:left="6480" w:hanging="180"/>
      </w:pPr>
    </w:lvl>
  </w:abstractNum>
  <w:abstractNum w:abstractNumId="53">
    <w:nsid w:val="7F2B58A1"/>
    <w:multiLevelType w:val="multilevel"/>
    <w:tmpl w:val="BB3CA22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F9A7F67"/>
    <w:multiLevelType w:val="hybridMultilevel"/>
    <w:tmpl w:val="BF3E424A"/>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41"/>
  </w:num>
  <w:num w:numId="2">
    <w:abstractNumId w:val="8"/>
  </w:num>
  <w:num w:numId="3">
    <w:abstractNumId w:val="2"/>
  </w:num>
  <w:num w:numId="4">
    <w:abstractNumId w:val="5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8"/>
  </w:num>
  <w:num w:numId="25">
    <w:abstractNumId w:val="30"/>
  </w:num>
  <w:num w:numId="26">
    <w:abstractNumId w:val="27"/>
  </w:num>
  <w:num w:numId="27">
    <w:abstractNumId w:val="46"/>
  </w:num>
  <w:num w:numId="28">
    <w:abstractNumId w:val="1"/>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7"/>
  </w:num>
  <w:num w:numId="31">
    <w:abstractNumId w:val="5"/>
  </w:num>
  <w:num w:numId="32">
    <w:abstractNumId w:val="48"/>
  </w:num>
  <w:num w:numId="33">
    <w:abstractNumId w:val="53"/>
  </w:num>
  <w:num w:numId="34">
    <w:abstractNumId w:val="18"/>
  </w:num>
  <w:num w:numId="35">
    <w:abstractNumId w:val="40"/>
  </w:num>
  <w:num w:numId="36">
    <w:abstractNumId w:val="3"/>
  </w:num>
  <w:num w:numId="37">
    <w:abstractNumId w:val="50"/>
  </w:num>
  <w:num w:numId="38">
    <w:abstractNumId w:val="0"/>
  </w:num>
  <w:num w:numId="39">
    <w:abstractNumId w:val="52"/>
  </w:num>
  <w:num w:numId="40">
    <w:abstractNumId w:val="9"/>
  </w:num>
  <w:num w:numId="41">
    <w:abstractNumId w:val="6"/>
  </w:num>
  <w:num w:numId="42">
    <w:abstractNumId w:val="31"/>
  </w:num>
  <w:num w:numId="43">
    <w:abstractNumId w:val="51"/>
  </w:num>
  <w:num w:numId="44">
    <w:abstractNumId w:val="42"/>
  </w:num>
  <w:num w:numId="45">
    <w:abstractNumId w:val="12"/>
  </w:num>
  <w:num w:numId="46">
    <w:abstractNumId w:val="15"/>
  </w:num>
  <w:num w:numId="47">
    <w:abstractNumId w:val="28"/>
  </w:num>
  <w:num w:numId="48">
    <w:abstractNumId w:val="17"/>
  </w:num>
  <w:num w:numId="49">
    <w:abstractNumId w:val="20"/>
  </w:num>
  <w:num w:numId="50">
    <w:abstractNumId w:val="26"/>
  </w:num>
  <w:num w:numId="51">
    <w:abstractNumId w:val="33"/>
  </w:num>
  <w:num w:numId="52">
    <w:abstractNumId w:val="35"/>
  </w:num>
  <w:num w:numId="53">
    <w:abstractNumId w:val="19"/>
  </w:num>
  <w:num w:numId="54">
    <w:abstractNumId w:val="22"/>
  </w:num>
  <w:num w:numId="55">
    <w:abstractNumId w:val="45"/>
  </w:num>
  <w:num w:numId="56">
    <w:abstractNumId w:val="29"/>
  </w:num>
  <w:num w:numId="57">
    <w:abstractNumId w:val="4"/>
  </w:num>
  <w:num w:numId="58">
    <w:abstractNumId w:val="16"/>
  </w:num>
  <w:num w:numId="59">
    <w:abstractNumId w:val="49"/>
  </w:num>
  <w:num w:numId="60">
    <w:abstractNumId w:val="39"/>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99F"/>
    <w:rsid w:val="0000152A"/>
    <w:rsid w:val="00011400"/>
    <w:rsid w:val="00021B3E"/>
    <w:rsid w:val="00021F43"/>
    <w:rsid w:val="00026DDE"/>
    <w:rsid w:val="00030236"/>
    <w:rsid w:val="000318EE"/>
    <w:rsid w:val="00031B4C"/>
    <w:rsid w:val="000336D5"/>
    <w:rsid w:val="00034DA8"/>
    <w:rsid w:val="00037532"/>
    <w:rsid w:val="00037D14"/>
    <w:rsid w:val="00042DD9"/>
    <w:rsid w:val="00045F92"/>
    <w:rsid w:val="00060CAD"/>
    <w:rsid w:val="00063EB6"/>
    <w:rsid w:val="0007018D"/>
    <w:rsid w:val="000702BC"/>
    <w:rsid w:val="0007072A"/>
    <w:rsid w:val="0007095A"/>
    <w:rsid w:val="00073BE1"/>
    <w:rsid w:val="00080281"/>
    <w:rsid w:val="00080677"/>
    <w:rsid w:val="00083147"/>
    <w:rsid w:val="00083F1F"/>
    <w:rsid w:val="00085B63"/>
    <w:rsid w:val="00092A37"/>
    <w:rsid w:val="00094734"/>
    <w:rsid w:val="00095EC8"/>
    <w:rsid w:val="000971D5"/>
    <w:rsid w:val="000D0A9C"/>
    <w:rsid w:val="000E1F84"/>
    <w:rsid w:val="000E5A86"/>
    <w:rsid w:val="000F14A1"/>
    <w:rsid w:val="000F180B"/>
    <w:rsid w:val="00106A7E"/>
    <w:rsid w:val="00114EF0"/>
    <w:rsid w:val="0011523E"/>
    <w:rsid w:val="00121767"/>
    <w:rsid w:val="001325B5"/>
    <w:rsid w:val="0013521F"/>
    <w:rsid w:val="00144FDB"/>
    <w:rsid w:val="00161ED5"/>
    <w:rsid w:val="00162624"/>
    <w:rsid w:val="00163392"/>
    <w:rsid w:val="00163BA2"/>
    <w:rsid w:val="00165687"/>
    <w:rsid w:val="00176E11"/>
    <w:rsid w:val="001876C3"/>
    <w:rsid w:val="00194EC3"/>
    <w:rsid w:val="0019667C"/>
    <w:rsid w:val="00197537"/>
    <w:rsid w:val="001A27B8"/>
    <w:rsid w:val="001A558A"/>
    <w:rsid w:val="001B3AA4"/>
    <w:rsid w:val="001B54BB"/>
    <w:rsid w:val="001C0E86"/>
    <w:rsid w:val="001C117F"/>
    <w:rsid w:val="001D3444"/>
    <w:rsid w:val="001D52B7"/>
    <w:rsid w:val="001D7705"/>
    <w:rsid w:val="001E47F7"/>
    <w:rsid w:val="001F762A"/>
    <w:rsid w:val="00205119"/>
    <w:rsid w:val="00210DC4"/>
    <w:rsid w:val="002300DA"/>
    <w:rsid w:val="0023033A"/>
    <w:rsid w:val="002463D1"/>
    <w:rsid w:val="00253311"/>
    <w:rsid w:val="002535CF"/>
    <w:rsid w:val="002539A8"/>
    <w:rsid w:val="002562FA"/>
    <w:rsid w:val="00257BEC"/>
    <w:rsid w:val="0027112D"/>
    <w:rsid w:val="00273C48"/>
    <w:rsid w:val="0028018E"/>
    <w:rsid w:val="0028048D"/>
    <w:rsid w:val="00281B8F"/>
    <w:rsid w:val="002903BC"/>
    <w:rsid w:val="00291EFF"/>
    <w:rsid w:val="00292190"/>
    <w:rsid w:val="0029387A"/>
    <w:rsid w:val="002B05EB"/>
    <w:rsid w:val="002C0833"/>
    <w:rsid w:val="002C29A5"/>
    <w:rsid w:val="002C76B5"/>
    <w:rsid w:val="002D115B"/>
    <w:rsid w:val="002D4AB9"/>
    <w:rsid w:val="002D7381"/>
    <w:rsid w:val="002E57D8"/>
    <w:rsid w:val="002F0ED9"/>
    <w:rsid w:val="00301797"/>
    <w:rsid w:val="00310B97"/>
    <w:rsid w:val="00314305"/>
    <w:rsid w:val="00321986"/>
    <w:rsid w:val="00322C3A"/>
    <w:rsid w:val="00324DC1"/>
    <w:rsid w:val="0034679F"/>
    <w:rsid w:val="00347E53"/>
    <w:rsid w:val="00351EE4"/>
    <w:rsid w:val="00362BD5"/>
    <w:rsid w:val="00364EF1"/>
    <w:rsid w:val="0037008A"/>
    <w:rsid w:val="003700F1"/>
    <w:rsid w:val="003B0313"/>
    <w:rsid w:val="003C3F4E"/>
    <w:rsid w:val="003C5A5B"/>
    <w:rsid w:val="003C7E80"/>
    <w:rsid w:val="003D4222"/>
    <w:rsid w:val="003D4300"/>
    <w:rsid w:val="003E40B9"/>
    <w:rsid w:val="003E6473"/>
    <w:rsid w:val="003F3AED"/>
    <w:rsid w:val="003F5FB2"/>
    <w:rsid w:val="00404006"/>
    <w:rsid w:val="0041058F"/>
    <w:rsid w:val="004171DB"/>
    <w:rsid w:val="00425A42"/>
    <w:rsid w:val="00425A65"/>
    <w:rsid w:val="00442A35"/>
    <w:rsid w:val="00442F82"/>
    <w:rsid w:val="00465C6F"/>
    <w:rsid w:val="00466FD9"/>
    <w:rsid w:val="00467D10"/>
    <w:rsid w:val="00481D85"/>
    <w:rsid w:val="00486674"/>
    <w:rsid w:val="004A3FB4"/>
    <w:rsid w:val="004A461F"/>
    <w:rsid w:val="004A77C0"/>
    <w:rsid w:val="004B0112"/>
    <w:rsid w:val="004B118B"/>
    <w:rsid w:val="004B28CF"/>
    <w:rsid w:val="004B32FB"/>
    <w:rsid w:val="004C72C8"/>
    <w:rsid w:val="004D48EB"/>
    <w:rsid w:val="004D4F32"/>
    <w:rsid w:val="004D61D4"/>
    <w:rsid w:val="004D63E7"/>
    <w:rsid w:val="004E042A"/>
    <w:rsid w:val="004E1723"/>
    <w:rsid w:val="00520BC4"/>
    <w:rsid w:val="00525E85"/>
    <w:rsid w:val="0052624F"/>
    <w:rsid w:val="00541BBE"/>
    <w:rsid w:val="00544AE9"/>
    <w:rsid w:val="00545A2E"/>
    <w:rsid w:val="00545E69"/>
    <w:rsid w:val="00553594"/>
    <w:rsid w:val="0055362F"/>
    <w:rsid w:val="00557F44"/>
    <w:rsid w:val="00580424"/>
    <w:rsid w:val="00581E27"/>
    <w:rsid w:val="00592392"/>
    <w:rsid w:val="005A44A5"/>
    <w:rsid w:val="005B0053"/>
    <w:rsid w:val="005B161E"/>
    <w:rsid w:val="005B5C89"/>
    <w:rsid w:val="005C0BC2"/>
    <w:rsid w:val="005C6386"/>
    <w:rsid w:val="005F41E6"/>
    <w:rsid w:val="00604C0F"/>
    <w:rsid w:val="00616643"/>
    <w:rsid w:val="00627F09"/>
    <w:rsid w:val="006329A0"/>
    <w:rsid w:val="00635465"/>
    <w:rsid w:val="00636301"/>
    <w:rsid w:val="0063756D"/>
    <w:rsid w:val="006401F8"/>
    <w:rsid w:val="00640ECA"/>
    <w:rsid w:val="006451DF"/>
    <w:rsid w:val="00646752"/>
    <w:rsid w:val="00651AA4"/>
    <w:rsid w:val="00656196"/>
    <w:rsid w:val="00660594"/>
    <w:rsid w:val="006606CD"/>
    <w:rsid w:val="006618D0"/>
    <w:rsid w:val="00662239"/>
    <w:rsid w:val="00673F04"/>
    <w:rsid w:val="00675D50"/>
    <w:rsid w:val="00677E82"/>
    <w:rsid w:val="00685EA6"/>
    <w:rsid w:val="0069442B"/>
    <w:rsid w:val="006A18B9"/>
    <w:rsid w:val="006A3166"/>
    <w:rsid w:val="006A436C"/>
    <w:rsid w:val="006A66FD"/>
    <w:rsid w:val="006C7FF6"/>
    <w:rsid w:val="006D018C"/>
    <w:rsid w:val="006D0CD4"/>
    <w:rsid w:val="006E6DB7"/>
    <w:rsid w:val="006F1855"/>
    <w:rsid w:val="006F681F"/>
    <w:rsid w:val="00710225"/>
    <w:rsid w:val="0071360C"/>
    <w:rsid w:val="00713E56"/>
    <w:rsid w:val="00714BD3"/>
    <w:rsid w:val="00731F15"/>
    <w:rsid w:val="00735B15"/>
    <w:rsid w:val="00752CD9"/>
    <w:rsid w:val="00760E64"/>
    <w:rsid w:val="0076117E"/>
    <w:rsid w:val="00763C48"/>
    <w:rsid w:val="007A2FEB"/>
    <w:rsid w:val="007A3957"/>
    <w:rsid w:val="007C1E7F"/>
    <w:rsid w:val="007C23E4"/>
    <w:rsid w:val="007D06FB"/>
    <w:rsid w:val="007D0807"/>
    <w:rsid w:val="007E259C"/>
    <w:rsid w:val="007E7535"/>
    <w:rsid w:val="0080109F"/>
    <w:rsid w:val="00807152"/>
    <w:rsid w:val="008174E6"/>
    <w:rsid w:val="00822FB0"/>
    <w:rsid w:val="00830A2D"/>
    <w:rsid w:val="00841B78"/>
    <w:rsid w:val="00845BF7"/>
    <w:rsid w:val="008523EA"/>
    <w:rsid w:val="00862366"/>
    <w:rsid w:val="00864A69"/>
    <w:rsid w:val="00867912"/>
    <w:rsid w:val="00870908"/>
    <w:rsid w:val="008749C3"/>
    <w:rsid w:val="008755C3"/>
    <w:rsid w:val="0088420A"/>
    <w:rsid w:val="00892A0D"/>
    <w:rsid w:val="008938D7"/>
    <w:rsid w:val="008945C5"/>
    <w:rsid w:val="00897BFE"/>
    <w:rsid w:val="008A011C"/>
    <w:rsid w:val="008A2007"/>
    <w:rsid w:val="008A30A9"/>
    <w:rsid w:val="008B1C23"/>
    <w:rsid w:val="008B66D6"/>
    <w:rsid w:val="008C7BCA"/>
    <w:rsid w:val="008D2BCD"/>
    <w:rsid w:val="008D36F5"/>
    <w:rsid w:val="008D4E99"/>
    <w:rsid w:val="008D67B5"/>
    <w:rsid w:val="00906C9D"/>
    <w:rsid w:val="00922FB4"/>
    <w:rsid w:val="00923487"/>
    <w:rsid w:val="0092700F"/>
    <w:rsid w:val="0093466D"/>
    <w:rsid w:val="009367FF"/>
    <w:rsid w:val="00964F15"/>
    <w:rsid w:val="0096727E"/>
    <w:rsid w:val="009730A5"/>
    <w:rsid w:val="00980419"/>
    <w:rsid w:val="0098713F"/>
    <w:rsid w:val="00993DE8"/>
    <w:rsid w:val="009A29CD"/>
    <w:rsid w:val="009B16E9"/>
    <w:rsid w:val="009B2048"/>
    <w:rsid w:val="009B4216"/>
    <w:rsid w:val="009C6B02"/>
    <w:rsid w:val="009D5774"/>
    <w:rsid w:val="009E0431"/>
    <w:rsid w:val="009E37C9"/>
    <w:rsid w:val="009F096F"/>
    <w:rsid w:val="009F2532"/>
    <w:rsid w:val="00A02B33"/>
    <w:rsid w:val="00A046F8"/>
    <w:rsid w:val="00A07D12"/>
    <w:rsid w:val="00A1402A"/>
    <w:rsid w:val="00A23043"/>
    <w:rsid w:val="00A23936"/>
    <w:rsid w:val="00A30A88"/>
    <w:rsid w:val="00A40F9F"/>
    <w:rsid w:val="00A44D54"/>
    <w:rsid w:val="00A46005"/>
    <w:rsid w:val="00A5015A"/>
    <w:rsid w:val="00A625F7"/>
    <w:rsid w:val="00A655DA"/>
    <w:rsid w:val="00A77693"/>
    <w:rsid w:val="00A861BC"/>
    <w:rsid w:val="00A9307D"/>
    <w:rsid w:val="00A94D93"/>
    <w:rsid w:val="00AB0ADF"/>
    <w:rsid w:val="00AB3922"/>
    <w:rsid w:val="00AD2495"/>
    <w:rsid w:val="00AD2B9C"/>
    <w:rsid w:val="00AD30F7"/>
    <w:rsid w:val="00AE540E"/>
    <w:rsid w:val="00AE6DFB"/>
    <w:rsid w:val="00B06FA2"/>
    <w:rsid w:val="00B2275F"/>
    <w:rsid w:val="00B3250A"/>
    <w:rsid w:val="00B343DE"/>
    <w:rsid w:val="00B35D4F"/>
    <w:rsid w:val="00B41024"/>
    <w:rsid w:val="00B459F4"/>
    <w:rsid w:val="00B50296"/>
    <w:rsid w:val="00B52759"/>
    <w:rsid w:val="00B53FBA"/>
    <w:rsid w:val="00B63B25"/>
    <w:rsid w:val="00B65107"/>
    <w:rsid w:val="00B66704"/>
    <w:rsid w:val="00B708E2"/>
    <w:rsid w:val="00B75171"/>
    <w:rsid w:val="00B76C13"/>
    <w:rsid w:val="00B81800"/>
    <w:rsid w:val="00B93551"/>
    <w:rsid w:val="00BA48DD"/>
    <w:rsid w:val="00BA5515"/>
    <w:rsid w:val="00BA7DF9"/>
    <w:rsid w:val="00BC73E9"/>
    <w:rsid w:val="00BD4731"/>
    <w:rsid w:val="00BD4F38"/>
    <w:rsid w:val="00BF1430"/>
    <w:rsid w:val="00BF45BC"/>
    <w:rsid w:val="00BF6B02"/>
    <w:rsid w:val="00C03DD3"/>
    <w:rsid w:val="00C05F37"/>
    <w:rsid w:val="00C117E5"/>
    <w:rsid w:val="00C1499F"/>
    <w:rsid w:val="00C24BF9"/>
    <w:rsid w:val="00C30597"/>
    <w:rsid w:val="00C40EAB"/>
    <w:rsid w:val="00C40FF4"/>
    <w:rsid w:val="00C45564"/>
    <w:rsid w:val="00C46855"/>
    <w:rsid w:val="00C515C8"/>
    <w:rsid w:val="00C54840"/>
    <w:rsid w:val="00C609EB"/>
    <w:rsid w:val="00C62F18"/>
    <w:rsid w:val="00C64D63"/>
    <w:rsid w:val="00C65B96"/>
    <w:rsid w:val="00C67507"/>
    <w:rsid w:val="00C71F1B"/>
    <w:rsid w:val="00C84D2D"/>
    <w:rsid w:val="00C937EB"/>
    <w:rsid w:val="00C96A93"/>
    <w:rsid w:val="00C979E4"/>
    <w:rsid w:val="00CA19A5"/>
    <w:rsid w:val="00CB64A6"/>
    <w:rsid w:val="00CC4665"/>
    <w:rsid w:val="00CD446B"/>
    <w:rsid w:val="00CD6F06"/>
    <w:rsid w:val="00CE38F4"/>
    <w:rsid w:val="00CE5A86"/>
    <w:rsid w:val="00CF0537"/>
    <w:rsid w:val="00D02F37"/>
    <w:rsid w:val="00D05281"/>
    <w:rsid w:val="00D07F07"/>
    <w:rsid w:val="00D15E74"/>
    <w:rsid w:val="00D17674"/>
    <w:rsid w:val="00D21EB7"/>
    <w:rsid w:val="00D22838"/>
    <w:rsid w:val="00D24AD5"/>
    <w:rsid w:val="00D24CB9"/>
    <w:rsid w:val="00D25492"/>
    <w:rsid w:val="00D26866"/>
    <w:rsid w:val="00D36402"/>
    <w:rsid w:val="00D61A5D"/>
    <w:rsid w:val="00D711C7"/>
    <w:rsid w:val="00D740A6"/>
    <w:rsid w:val="00D77E9F"/>
    <w:rsid w:val="00D90C01"/>
    <w:rsid w:val="00DA0DEA"/>
    <w:rsid w:val="00DB008B"/>
    <w:rsid w:val="00DB52CD"/>
    <w:rsid w:val="00DB5D46"/>
    <w:rsid w:val="00DC0F1C"/>
    <w:rsid w:val="00DC3A0F"/>
    <w:rsid w:val="00DC42E4"/>
    <w:rsid w:val="00DC4799"/>
    <w:rsid w:val="00DD1E7E"/>
    <w:rsid w:val="00DE1405"/>
    <w:rsid w:val="00DE36F6"/>
    <w:rsid w:val="00DF08F5"/>
    <w:rsid w:val="00DF1869"/>
    <w:rsid w:val="00DF3E10"/>
    <w:rsid w:val="00DF752A"/>
    <w:rsid w:val="00DF777E"/>
    <w:rsid w:val="00E20C77"/>
    <w:rsid w:val="00E27DAB"/>
    <w:rsid w:val="00E366DB"/>
    <w:rsid w:val="00E40976"/>
    <w:rsid w:val="00E4674F"/>
    <w:rsid w:val="00E51A0C"/>
    <w:rsid w:val="00E62D91"/>
    <w:rsid w:val="00E77BE0"/>
    <w:rsid w:val="00EA1D39"/>
    <w:rsid w:val="00EA40DC"/>
    <w:rsid w:val="00EB2989"/>
    <w:rsid w:val="00EC1096"/>
    <w:rsid w:val="00ED051F"/>
    <w:rsid w:val="00ED44D1"/>
    <w:rsid w:val="00ED5DAB"/>
    <w:rsid w:val="00ED6A4D"/>
    <w:rsid w:val="00EE13A3"/>
    <w:rsid w:val="00EE199E"/>
    <w:rsid w:val="00EE6359"/>
    <w:rsid w:val="00EE6E16"/>
    <w:rsid w:val="00EF2E75"/>
    <w:rsid w:val="00F02505"/>
    <w:rsid w:val="00F038F2"/>
    <w:rsid w:val="00F04105"/>
    <w:rsid w:val="00F059DF"/>
    <w:rsid w:val="00F142F4"/>
    <w:rsid w:val="00F2272D"/>
    <w:rsid w:val="00F5178F"/>
    <w:rsid w:val="00F55818"/>
    <w:rsid w:val="00F60769"/>
    <w:rsid w:val="00F62111"/>
    <w:rsid w:val="00F6699F"/>
    <w:rsid w:val="00F71FC1"/>
    <w:rsid w:val="00F82FB2"/>
    <w:rsid w:val="00F9153D"/>
    <w:rsid w:val="00F93728"/>
    <w:rsid w:val="00F9619F"/>
    <w:rsid w:val="00FB6908"/>
    <w:rsid w:val="00FC1D73"/>
    <w:rsid w:val="00FC23AA"/>
    <w:rsid w:val="00FC760F"/>
    <w:rsid w:val="00FC76ED"/>
    <w:rsid w:val="00FE7A88"/>
    <w:rsid w:val="00FF3655"/>
    <w:rsid w:val="00FF423E"/>
    <w:rsid w:val="00FF60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6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2CD9"/>
    <w:pPr>
      <w:spacing w:after="0" w:line="240" w:lineRule="auto"/>
    </w:pPr>
    <w:rPr>
      <w:rFonts w:ascii="Times New Roman" w:eastAsia="Calibri" w:hAnsi="Times New Roman" w:cs="Times New Roman"/>
      <w:szCs w:val="24"/>
    </w:rPr>
  </w:style>
  <w:style w:type="paragraph" w:styleId="Nadpis1">
    <w:name w:val="heading 1"/>
    <w:basedOn w:val="Normln"/>
    <w:next w:val="Zkladntext"/>
    <w:link w:val="Nadpis1Char"/>
    <w:uiPriority w:val="99"/>
    <w:qFormat/>
    <w:rsid w:val="00C1499F"/>
    <w:pPr>
      <w:keepNext/>
      <w:keepLines/>
      <w:suppressAutoHyphens/>
      <w:spacing w:before="300" w:after="120"/>
      <w:ind w:left="113" w:hanging="113"/>
      <w:outlineLvl w:val="0"/>
    </w:pPr>
    <w:rPr>
      <w:b/>
      <w:color w:val="000000"/>
      <w:kern w:val="28"/>
      <w:sz w:val="24"/>
      <w:szCs w:val="20"/>
    </w:rPr>
  </w:style>
  <w:style w:type="paragraph" w:styleId="Nadpis2">
    <w:name w:val="heading 2"/>
    <w:basedOn w:val="Normln"/>
    <w:next w:val="Normln"/>
    <w:link w:val="Nadpis2Char"/>
    <w:uiPriority w:val="9"/>
    <w:semiHidden/>
    <w:unhideWhenUsed/>
    <w:qFormat/>
    <w:rsid w:val="00841B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iPriority w:val="9"/>
    <w:semiHidden/>
    <w:unhideWhenUsed/>
    <w:qFormat/>
    <w:rsid w:val="008B1C23"/>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1499F"/>
    <w:rPr>
      <w:rFonts w:ascii="Times New Roman" w:eastAsia="Calibri" w:hAnsi="Times New Roman" w:cs="Times New Roman"/>
      <w:b/>
      <w:color w:val="000000"/>
      <w:kern w:val="28"/>
      <w:sz w:val="24"/>
      <w:szCs w:val="20"/>
    </w:rPr>
  </w:style>
  <w:style w:type="paragraph" w:styleId="Zpat">
    <w:name w:val="footer"/>
    <w:basedOn w:val="Normln"/>
    <w:link w:val="ZpatChar"/>
    <w:uiPriority w:val="99"/>
    <w:rsid w:val="00C1499F"/>
    <w:pPr>
      <w:tabs>
        <w:tab w:val="center" w:pos="4536"/>
        <w:tab w:val="right" w:pos="9072"/>
      </w:tabs>
      <w:spacing w:before="120"/>
      <w:ind w:left="113" w:hanging="113"/>
      <w:jc w:val="both"/>
    </w:pPr>
    <w:rPr>
      <w:szCs w:val="20"/>
    </w:rPr>
  </w:style>
  <w:style w:type="character" w:customStyle="1" w:styleId="ZpatChar">
    <w:name w:val="Zápatí Char"/>
    <w:basedOn w:val="Standardnpsmoodstavce"/>
    <w:link w:val="Zpat"/>
    <w:uiPriority w:val="99"/>
    <w:rsid w:val="00C1499F"/>
    <w:rPr>
      <w:rFonts w:ascii="Times New Roman" w:eastAsia="Calibri" w:hAnsi="Times New Roman" w:cs="Times New Roman"/>
      <w:szCs w:val="20"/>
    </w:rPr>
  </w:style>
  <w:style w:type="paragraph" w:styleId="Zhlav">
    <w:name w:val="header"/>
    <w:basedOn w:val="Normln"/>
    <w:link w:val="ZhlavChar"/>
    <w:uiPriority w:val="99"/>
    <w:rsid w:val="00C1499F"/>
    <w:pPr>
      <w:tabs>
        <w:tab w:val="center" w:pos="4536"/>
        <w:tab w:val="right" w:pos="9072"/>
      </w:tabs>
      <w:spacing w:before="120"/>
      <w:ind w:left="113" w:hanging="113"/>
      <w:jc w:val="both"/>
    </w:pPr>
    <w:rPr>
      <w:szCs w:val="20"/>
    </w:rPr>
  </w:style>
  <w:style w:type="character" w:customStyle="1" w:styleId="ZhlavChar">
    <w:name w:val="Záhlaví Char"/>
    <w:basedOn w:val="Standardnpsmoodstavce"/>
    <w:link w:val="Zhlav"/>
    <w:uiPriority w:val="99"/>
    <w:rsid w:val="00C1499F"/>
    <w:rPr>
      <w:rFonts w:ascii="Times New Roman" w:eastAsia="Calibri" w:hAnsi="Times New Roman" w:cs="Times New Roman"/>
      <w:szCs w:val="20"/>
    </w:rPr>
  </w:style>
  <w:style w:type="character" w:styleId="Hypertextovodkaz">
    <w:name w:val="Hyperlink"/>
    <w:uiPriority w:val="99"/>
    <w:rsid w:val="00C1499F"/>
    <w:rPr>
      <w:color w:val="0000FF"/>
      <w:u w:val="single"/>
    </w:rPr>
  </w:style>
  <w:style w:type="paragraph" w:styleId="Odstavecseseznamem">
    <w:name w:val="List Paragraph"/>
    <w:aliases w:val="Nad,Odstavec cíl se seznamem,Odstavec se seznamem5,Odstavec_muj,Odrážky,Odstavec se seznamem a odrážkou,1 úroveň Odstavec se seznamem,List Paragraph (Czech Tourism),Reference List,Bullet Number,Bullet List,List Paragraph,dd_odrazky"/>
    <w:basedOn w:val="Normln"/>
    <w:link w:val="OdstavecseseznamemChar"/>
    <w:uiPriority w:val="34"/>
    <w:qFormat/>
    <w:rsid w:val="00C1499F"/>
    <w:pPr>
      <w:spacing w:before="120"/>
      <w:ind w:left="708" w:hanging="113"/>
    </w:pPr>
    <w:rPr>
      <w:szCs w:val="22"/>
    </w:rPr>
  </w:style>
  <w:style w:type="character" w:styleId="Odkaznakoment">
    <w:name w:val="annotation reference"/>
    <w:uiPriority w:val="99"/>
    <w:unhideWhenUsed/>
    <w:rsid w:val="00C1499F"/>
    <w:rPr>
      <w:sz w:val="16"/>
      <w:szCs w:val="16"/>
    </w:rPr>
  </w:style>
  <w:style w:type="paragraph" w:styleId="Textkomente">
    <w:name w:val="annotation text"/>
    <w:basedOn w:val="Normln"/>
    <w:link w:val="TextkomenteChar"/>
    <w:uiPriority w:val="99"/>
    <w:unhideWhenUsed/>
    <w:rsid w:val="00C1499F"/>
    <w:pPr>
      <w:spacing w:before="120"/>
      <w:ind w:left="113" w:hanging="113"/>
    </w:pPr>
    <w:rPr>
      <w:sz w:val="20"/>
      <w:szCs w:val="20"/>
    </w:rPr>
  </w:style>
  <w:style w:type="character" w:customStyle="1" w:styleId="TextkomenteChar">
    <w:name w:val="Text komentáře Char"/>
    <w:basedOn w:val="Standardnpsmoodstavce"/>
    <w:link w:val="Textkomente"/>
    <w:uiPriority w:val="99"/>
    <w:rsid w:val="00C1499F"/>
    <w:rPr>
      <w:rFonts w:ascii="Times New Roman" w:eastAsia="Calibri" w:hAnsi="Times New Roman" w:cs="Times New Roman"/>
      <w:sz w:val="20"/>
      <w:szCs w:val="20"/>
    </w:rPr>
  </w:style>
  <w:style w:type="paragraph" w:customStyle="1" w:styleId="Default">
    <w:name w:val="Default"/>
    <w:link w:val="DefaultChar"/>
    <w:rsid w:val="00C1499F"/>
    <w:pPr>
      <w:autoSpaceDE w:val="0"/>
      <w:autoSpaceDN w:val="0"/>
      <w:adjustRightInd w:val="0"/>
      <w:spacing w:after="0" w:line="240" w:lineRule="auto"/>
    </w:pPr>
    <w:rPr>
      <w:rFonts w:ascii="Arial" w:eastAsia="Calibri" w:hAnsi="Arial" w:cs="Arial"/>
      <w:color w:val="000000"/>
      <w:sz w:val="24"/>
      <w:szCs w:val="24"/>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Reference List Char"/>
    <w:link w:val="Odstavecseseznamem"/>
    <w:uiPriority w:val="34"/>
    <w:qFormat/>
    <w:locked/>
    <w:rsid w:val="00C1499F"/>
    <w:rPr>
      <w:rFonts w:ascii="Times New Roman" w:eastAsia="Calibri" w:hAnsi="Times New Roman" w:cs="Times New Roman"/>
    </w:rPr>
  </w:style>
  <w:style w:type="paragraph" w:styleId="Normlnweb">
    <w:name w:val="Normal (Web)"/>
    <w:basedOn w:val="Normln"/>
    <w:uiPriority w:val="99"/>
    <w:unhideWhenUsed/>
    <w:rsid w:val="00C1499F"/>
    <w:pPr>
      <w:spacing w:before="100" w:beforeAutospacing="1" w:after="100" w:afterAutospacing="1"/>
    </w:pPr>
  </w:style>
  <w:style w:type="paragraph" w:customStyle="1" w:styleId="odrkyChar">
    <w:name w:val="odrážky Char"/>
    <w:basedOn w:val="Zkladntextodsazen"/>
    <w:uiPriority w:val="99"/>
    <w:rsid w:val="00C1499F"/>
    <w:pPr>
      <w:spacing w:before="120"/>
      <w:ind w:left="0"/>
      <w:jc w:val="both"/>
    </w:pPr>
    <w:rPr>
      <w:rFonts w:ascii="Arial" w:eastAsia="Times New Roman" w:hAnsi="Arial" w:cs="Arial"/>
      <w:szCs w:val="22"/>
      <w:lang w:eastAsia="cs-CZ"/>
    </w:rPr>
  </w:style>
  <w:style w:type="character" w:customStyle="1" w:styleId="DefaultChar">
    <w:name w:val="Default Char"/>
    <w:link w:val="Default"/>
    <w:locked/>
    <w:rsid w:val="00C1499F"/>
    <w:rPr>
      <w:rFonts w:ascii="Arial" w:eastAsia="Calibri" w:hAnsi="Arial" w:cs="Arial"/>
      <w:color w:val="000000"/>
      <w:sz w:val="24"/>
      <w:szCs w:val="24"/>
    </w:rPr>
  </w:style>
  <w:style w:type="paragraph" w:customStyle="1" w:styleId="Zkladntext0">
    <w:name w:val="Základní text~"/>
    <w:basedOn w:val="Normln"/>
    <w:uiPriority w:val="99"/>
    <w:rsid w:val="00C1499F"/>
    <w:pPr>
      <w:widowControl w:val="0"/>
      <w:spacing w:after="120" w:line="288" w:lineRule="auto"/>
      <w:ind w:left="357" w:hanging="357"/>
    </w:pPr>
    <w:rPr>
      <w:szCs w:val="20"/>
    </w:rPr>
  </w:style>
  <w:style w:type="paragraph" w:styleId="Zkladntext">
    <w:name w:val="Body Text"/>
    <w:basedOn w:val="Normln"/>
    <w:link w:val="ZkladntextChar"/>
    <w:uiPriority w:val="99"/>
    <w:semiHidden/>
    <w:unhideWhenUsed/>
    <w:rsid w:val="00C1499F"/>
    <w:pPr>
      <w:spacing w:after="120"/>
    </w:pPr>
  </w:style>
  <w:style w:type="character" w:customStyle="1" w:styleId="ZkladntextChar">
    <w:name w:val="Základní text Char"/>
    <w:basedOn w:val="Standardnpsmoodstavce"/>
    <w:link w:val="Zkladntext"/>
    <w:uiPriority w:val="99"/>
    <w:semiHidden/>
    <w:rsid w:val="00C1499F"/>
    <w:rPr>
      <w:rFonts w:ascii="Times New Roman" w:eastAsia="Calibri" w:hAnsi="Times New Roman" w:cs="Times New Roman"/>
      <w:szCs w:val="24"/>
    </w:rPr>
  </w:style>
  <w:style w:type="paragraph" w:styleId="Zkladntextodsazen">
    <w:name w:val="Body Text Indent"/>
    <w:basedOn w:val="Normln"/>
    <w:link w:val="ZkladntextodsazenChar"/>
    <w:uiPriority w:val="99"/>
    <w:semiHidden/>
    <w:unhideWhenUsed/>
    <w:rsid w:val="00C1499F"/>
    <w:pPr>
      <w:spacing w:after="120"/>
      <w:ind w:left="283"/>
    </w:pPr>
  </w:style>
  <w:style w:type="character" w:customStyle="1" w:styleId="ZkladntextodsazenChar">
    <w:name w:val="Základní text odsazený Char"/>
    <w:basedOn w:val="Standardnpsmoodstavce"/>
    <w:link w:val="Zkladntextodsazen"/>
    <w:uiPriority w:val="99"/>
    <w:semiHidden/>
    <w:rsid w:val="00C1499F"/>
    <w:rPr>
      <w:rFonts w:ascii="Times New Roman" w:eastAsia="Calibri" w:hAnsi="Times New Roman" w:cs="Times New Roman"/>
      <w:szCs w:val="24"/>
    </w:rPr>
  </w:style>
  <w:style w:type="paragraph" w:styleId="Textbubliny">
    <w:name w:val="Balloon Text"/>
    <w:basedOn w:val="Normln"/>
    <w:link w:val="TextbublinyChar"/>
    <w:uiPriority w:val="99"/>
    <w:semiHidden/>
    <w:unhideWhenUsed/>
    <w:rsid w:val="00C1499F"/>
    <w:rPr>
      <w:rFonts w:ascii="Tahoma" w:hAnsi="Tahoma" w:cs="Tahoma"/>
      <w:sz w:val="16"/>
      <w:szCs w:val="16"/>
    </w:rPr>
  </w:style>
  <w:style w:type="character" w:customStyle="1" w:styleId="TextbublinyChar">
    <w:name w:val="Text bubliny Char"/>
    <w:basedOn w:val="Standardnpsmoodstavce"/>
    <w:link w:val="Textbubliny"/>
    <w:uiPriority w:val="99"/>
    <w:semiHidden/>
    <w:rsid w:val="00C1499F"/>
    <w:rPr>
      <w:rFonts w:ascii="Tahoma" w:eastAsia="Calibri" w:hAnsi="Tahoma" w:cs="Tahoma"/>
      <w:sz w:val="16"/>
      <w:szCs w:val="16"/>
    </w:rPr>
  </w:style>
  <w:style w:type="paragraph" w:styleId="Pedmtkomente">
    <w:name w:val="annotation subject"/>
    <w:basedOn w:val="Textkomente"/>
    <w:next w:val="Textkomente"/>
    <w:link w:val="PedmtkomenteChar"/>
    <w:uiPriority w:val="99"/>
    <w:semiHidden/>
    <w:unhideWhenUsed/>
    <w:rsid w:val="00B52759"/>
    <w:pPr>
      <w:spacing w:before="0"/>
      <w:ind w:left="0" w:firstLine="0"/>
    </w:pPr>
    <w:rPr>
      <w:b/>
      <w:bCs/>
    </w:rPr>
  </w:style>
  <w:style w:type="character" w:customStyle="1" w:styleId="PedmtkomenteChar">
    <w:name w:val="Předmět komentáře Char"/>
    <w:basedOn w:val="TextkomenteChar"/>
    <w:link w:val="Pedmtkomente"/>
    <w:uiPriority w:val="99"/>
    <w:semiHidden/>
    <w:rsid w:val="00B52759"/>
    <w:rPr>
      <w:rFonts w:ascii="Times New Roman" w:eastAsia="Calibri" w:hAnsi="Times New Roman" w:cs="Times New Roman"/>
      <w:b/>
      <w:bCs/>
      <w:sz w:val="20"/>
      <w:szCs w:val="20"/>
    </w:rPr>
  </w:style>
  <w:style w:type="character" w:customStyle="1" w:styleId="Nadpis2Char">
    <w:name w:val="Nadpis 2 Char"/>
    <w:basedOn w:val="Standardnpsmoodstavce"/>
    <w:link w:val="Nadpis2"/>
    <w:uiPriority w:val="9"/>
    <w:semiHidden/>
    <w:rsid w:val="00841B78"/>
    <w:rPr>
      <w:rFonts w:asciiTheme="majorHAnsi" w:eastAsiaTheme="majorEastAsia" w:hAnsiTheme="majorHAnsi" w:cstheme="majorBidi"/>
      <w:b/>
      <w:bCs/>
      <w:color w:val="4F81BD" w:themeColor="accent1"/>
      <w:sz w:val="26"/>
      <w:szCs w:val="26"/>
    </w:rPr>
  </w:style>
  <w:style w:type="paragraph" w:styleId="Revize">
    <w:name w:val="Revision"/>
    <w:hidden/>
    <w:uiPriority w:val="99"/>
    <w:semiHidden/>
    <w:rsid w:val="0007072A"/>
    <w:pPr>
      <w:spacing w:after="0" w:line="240" w:lineRule="auto"/>
    </w:pPr>
    <w:rPr>
      <w:rFonts w:ascii="Times New Roman" w:eastAsia="Calibri" w:hAnsi="Times New Roman" w:cs="Times New Roman"/>
      <w:szCs w:val="24"/>
    </w:rPr>
  </w:style>
  <w:style w:type="paragraph" w:customStyle="1" w:styleId="Smlouva-Odstavec">
    <w:name w:val="Smlouva - Odstavec"/>
    <w:basedOn w:val="Normln"/>
    <w:uiPriority w:val="99"/>
    <w:qFormat/>
    <w:rsid w:val="008755C3"/>
    <w:pPr>
      <w:spacing w:after="120"/>
      <w:ind w:left="720" w:hanging="720"/>
      <w:jc w:val="both"/>
    </w:pPr>
    <w:rPr>
      <w:sz w:val="20"/>
      <w:szCs w:val="20"/>
      <w:lang w:eastAsia="cs-CZ"/>
    </w:rPr>
  </w:style>
  <w:style w:type="character" w:customStyle="1" w:styleId="PFI-odstavecChar">
    <w:name w:val="PFI-odstavec Char"/>
    <w:link w:val="PFI-odstavec"/>
    <w:uiPriority w:val="99"/>
    <w:locked/>
    <w:rsid w:val="00E62D91"/>
    <w:rPr>
      <w:rFonts w:ascii="Heuristica" w:hAnsi="Heuristica" w:cs="Heuristica"/>
      <w:lang w:eastAsia="ar-SA"/>
    </w:rPr>
  </w:style>
  <w:style w:type="paragraph" w:customStyle="1" w:styleId="PFI-odstavec">
    <w:name w:val="PFI-odstavec"/>
    <w:basedOn w:val="Normln"/>
    <w:link w:val="PFI-odstavecChar"/>
    <w:uiPriority w:val="99"/>
    <w:rsid w:val="00E62D91"/>
    <w:pPr>
      <w:suppressAutoHyphens/>
      <w:spacing w:after="120"/>
      <w:ind w:left="502" w:hanging="360"/>
      <w:jc w:val="both"/>
    </w:pPr>
    <w:rPr>
      <w:rFonts w:ascii="Heuristica" w:eastAsiaTheme="minorHAnsi" w:hAnsi="Heuristica" w:cs="Heuristica"/>
      <w:szCs w:val="22"/>
      <w:lang w:eastAsia="ar-SA"/>
    </w:rPr>
  </w:style>
  <w:style w:type="character" w:customStyle="1" w:styleId="Nadpis4Char">
    <w:name w:val="Nadpis 4 Char"/>
    <w:basedOn w:val="Standardnpsmoodstavce"/>
    <w:link w:val="Nadpis4"/>
    <w:uiPriority w:val="9"/>
    <w:semiHidden/>
    <w:rsid w:val="008B1C23"/>
    <w:rPr>
      <w:rFonts w:asciiTheme="majorHAnsi" w:eastAsiaTheme="majorEastAsia" w:hAnsiTheme="majorHAnsi" w:cstheme="majorBidi"/>
      <w:b/>
      <w:bCs/>
      <w:i/>
      <w:iCs/>
      <w:color w:val="4F81BD" w:themeColor="accent1"/>
      <w:szCs w:val="24"/>
    </w:rPr>
  </w:style>
  <w:style w:type="character" w:customStyle="1" w:styleId="Nevyeenzmnka1">
    <w:name w:val="Nevyřešená zmínka1"/>
    <w:basedOn w:val="Standardnpsmoodstavce"/>
    <w:uiPriority w:val="99"/>
    <w:semiHidden/>
    <w:unhideWhenUsed/>
    <w:rsid w:val="00425A6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2CD9"/>
    <w:pPr>
      <w:spacing w:after="0" w:line="240" w:lineRule="auto"/>
    </w:pPr>
    <w:rPr>
      <w:rFonts w:ascii="Times New Roman" w:eastAsia="Calibri" w:hAnsi="Times New Roman" w:cs="Times New Roman"/>
      <w:szCs w:val="24"/>
    </w:rPr>
  </w:style>
  <w:style w:type="paragraph" w:styleId="Nadpis1">
    <w:name w:val="heading 1"/>
    <w:basedOn w:val="Normln"/>
    <w:next w:val="Zkladntext"/>
    <w:link w:val="Nadpis1Char"/>
    <w:uiPriority w:val="99"/>
    <w:qFormat/>
    <w:rsid w:val="00C1499F"/>
    <w:pPr>
      <w:keepNext/>
      <w:keepLines/>
      <w:suppressAutoHyphens/>
      <w:spacing w:before="300" w:after="120"/>
      <w:ind w:left="113" w:hanging="113"/>
      <w:outlineLvl w:val="0"/>
    </w:pPr>
    <w:rPr>
      <w:b/>
      <w:color w:val="000000"/>
      <w:kern w:val="28"/>
      <w:sz w:val="24"/>
      <w:szCs w:val="20"/>
    </w:rPr>
  </w:style>
  <w:style w:type="paragraph" w:styleId="Nadpis2">
    <w:name w:val="heading 2"/>
    <w:basedOn w:val="Normln"/>
    <w:next w:val="Normln"/>
    <w:link w:val="Nadpis2Char"/>
    <w:uiPriority w:val="9"/>
    <w:semiHidden/>
    <w:unhideWhenUsed/>
    <w:qFormat/>
    <w:rsid w:val="00841B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iPriority w:val="9"/>
    <w:semiHidden/>
    <w:unhideWhenUsed/>
    <w:qFormat/>
    <w:rsid w:val="008B1C23"/>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1499F"/>
    <w:rPr>
      <w:rFonts w:ascii="Times New Roman" w:eastAsia="Calibri" w:hAnsi="Times New Roman" w:cs="Times New Roman"/>
      <w:b/>
      <w:color w:val="000000"/>
      <w:kern w:val="28"/>
      <w:sz w:val="24"/>
      <w:szCs w:val="20"/>
    </w:rPr>
  </w:style>
  <w:style w:type="paragraph" w:styleId="Zpat">
    <w:name w:val="footer"/>
    <w:basedOn w:val="Normln"/>
    <w:link w:val="ZpatChar"/>
    <w:uiPriority w:val="99"/>
    <w:rsid w:val="00C1499F"/>
    <w:pPr>
      <w:tabs>
        <w:tab w:val="center" w:pos="4536"/>
        <w:tab w:val="right" w:pos="9072"/>
      </w:tabs>
      <w:spacing w:before="120"/>
      <w:ind w:left="113" w:hanging="113"/>
      <w:jc w:val="both"/>
    </w:pPr>
    <w:rPr>
      <w:szCs w:val="20"/>
    </w:rPr>
  </w:style>
  <w:style w:type="character" w:customStyle="1" w:styleId="ZpatChar">
    <w:name w:val="Zápatí Char"/>
    <w:basedOn w:val="Standardnpsmoodstavce"/>
    <w:link w:val="Zpat"/>
    <w:uiPriority w:val="99"/>
    <w:rsid w:val="00C1499F"/>
    <w:rPr>
      <w:rFonts w:ascii="Times New Roman" w:eastAsia="Calibri" w:hAnsi="Times New Roman" w:cs="Times New Roman"/>
      <w:szCs w:val="20"/>
    </w:rPr>
  </w:style>
  <w:style w:type="paragraph" w:styleId="Zhlav">
    <w:name w:val="header"/>
    <w:basedOn w:val="Normln"/>
    <w:link w:val="ZhlavChar"/>
    <w:uiPriority w:val="99"/>
    <w:rsid w:val="00C1499F"/>
    <w:pPr>
      <w:tabs>
        <w:tab w:val="center" w:pos="4536"/>
        <w:tab w:val="right" w:pos="9072"/>
      </w:tabs>
      <w:spacing w:before="120"/>
      <w:ind w:left="113" w:hanging="113"/>
      <w:jc w:val="both"/>
    </w:pPr>
    <w:rPr>
      <w:szCs w:val="20"/>
    </w:rPr>
  </w:style>
  <w:style w:type="character" w:customStyle="1" w:styleId="ZhlavChar">
    <w:name w:val="Záhlaví Char"/>
    <w:basedOn w:val="Standardnpsmoodstavce"/>
    <w:link w:val="Zhlav"/>
    <w:uiPriority w:val="99"/>
    <w:rsid w:val="00C1499F"/>
    <w:rPr>
      <w:rFonts w:ascii="Times New Roman" w:eastAsia="Calibri" w:hAnsi="Times New Roman" w:cs="Times New Roman"/>
      <w:szCs w:val="20"/>
    </w:rPr>
  </w:style>
  <w:style w:type="character" w:styleId="Hypertextovodkaz">
    <w:name w:val="Hyperlink"/>
    <w:uiPriority w:val="99"/>
    <w:rsid w:val="00C1499F"/>
    <w:rPr>
      <w:color w:val="0000FF"/>
      <w:u w:val="single"/>
    </w:rPr>
  </w:style>
  <w:style w:type="paragraph" w:styleId="Odstavecseseznamem">
    <w:name w:val="List Paragraph"/>
    <w:aliases w:val="Nad,Odstavec cíl se seznamem,Odstavec se seznamem5,Odstavec_muj,Odrážky,Odstavec se seznamem a odrážkou,1 úroveň Odstavec se seznamem,List Paragraph (Czech Tourism),Reference List,Bullet Number,Bullet List,List Paragraph,dd_odrazky"/>
    <w:basedOn w:val="Normln"/>
    <w:link w:val="OdstavecseseznamemChar"/>
    <w:uiPriority w:val="34"/>
    <w:qFormat/>
    <w:rsid w:val="00C1499F"/>
    <w:pPr>
      <w:spacing w:before="120"/>
      <w:ind w:left="708" w:hanging="113"/>
    </w:pPr>
    <w:rPr>
      <w:szCs w:val="22"/>
    </w:rPr>
  </w:style>
  <w:style w:type="character" w:styleId="Odkaznakoment">
    <w:name w:val="annotation reference"/>
    <w:uiPriority w:val="99"/>
    <w:unhideWhenUsed/>
    <w:rsid w:val="00C1499F"/>
    <w:rPr>
      <w:sz w:val="16"/>
      <w:szCs w:val="16"/>
    </w:rPr>
  </w:style>
  <w:style w:type="paragraph" w:styleId="Textkomente">
    <w:name w:val="annotation text"/>
    <w:basedOn w:val="Normln"/>
    <w:link w:val="TextkomenteChar"/>
    <w:uiPriority w:val="99"/>
    <w:unhideWhenUsed/>
    <w:rsid w:val="00C1499F"/>
    <w:pPr>
      <w:spacing w:before="120"/>
      <w:ind w:left="113" w:hanging="113"/>
    </w:pPr>
    <w:rPr>
      <w:sz w:val="20"/>
      <w:szCs w:val="20"/>
    </w:rPr>
  </w:style>
  <w:style w:type="character" w:customStyle="1" w:styleId="TextkomenteChar">
    <w:name w:val="Text komentáře Char"/>
    <w:basedOn w:val="Standardnpsmoodstavce"/>
    <w:link w:val="Textkomente"/>
    <w:uiPriority w:val="99"/>
    <w:rsid w:val="00C1499F"/>
    <w:rPr>
      <w:rFonts w:ascii="Times New Roman" w:eastAsia="Calibri" w:hAnsi="Times New Roman" w:cs="Times New Roman"/>
      <w:sz w:val="20"/>
      <w:szCs w:val="20"/>
    </w:rPr>
  </w:style>
  <w:style w:type="paragraph" w:customStyle="1" w:styleId="Default">
    <w:name w:val="Default"/>
    <w:link w:val="DefaultChar"/>
    <w:rsid w:val="00C1499F"/>
    <w:pPr>
      <w:autoSpaceDE w:val="0"/>
      <w:autoSpaceDN w:val="0"/>
      <w:adjustRightInd w:val="0"/>
      <w:spacing w:after="0" w:line="240" w:lineRule="auto"/>
    </w:pPr>
    <w:rPr>
      <w:rFonts w:ascii="Arial" w:eastAsia="Calibri" w:hAnsi="Arial" w:cs="Arial"/>
      <w:color w:val="000000"/>
      <w:sz w:val="24"/>
      <w:szCs w:val="24"/>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Reference List Char"/>
    <w:link w:val="Odstavecseseznamem"/>
    <w:uiPriority w:val="34"/>
    <w:qFormat/>
    <w:locked/>
    <w:rsid w:val="00C1499F"/>
    <w:rPr>
      <w:rFonts w:ascii="Times New Roman" w:eastAsia="Calibri" w:hAnsi="Times New Roman" w:cs="Times New Roman"/>
    </w:rPr>
  </w:style>
  <w:style w:type="paragraph" w:styleId="Normlnweb">
    <w:name w:val="Normal (Web)"/>
    <w:basedOn w:val="Normln"/>
    <w:uiPriority w:val="99"/>
    <w:unhideWhenUsed/>
    <w:rsid w:val="00C1499F"/>
    <w:pPr>
      <w:spacing w:before="100" w:beforeAutospacing="1" w:after="100" w:afterAutospacing="1"/>
    </w:pPr>
  </w:style>
  <w:style w:type="paragraph" w:customStyle="1" w:styleId="odrkyChar">
    <w:name w:val="odrážky Char"/>
    <w:basedOn w:val="Zkladntextodsazen"/>
    <w:uiPriority w:val="99"/>
    <w:rsid w:val="00C1499F"/>
    <w:pPr>
      <w:spacing w:before="120"/>
      <w:ind w:left="0"/>
      <w:jc w:val="both"/>
    </w:pPr>
    <w:rPr>
      <w:rFonts w:ascii="Arial" w:eastAsia="Times New Roman" w:hAnsi="Arial" w:cs="Arial"/>
      <w:szCs w:val="22"/>
      <w:lang w:eastAsia="cs-CZ"/>
    </w:rPr>
  </w:style>
  <w:style w:type="character" w:customStyle="1" w:styleId="DefaultChar">
    <w:name w:val="Default Char"/>
    <w:link w:val="Default"/>
    <w:locked/>
    <w:rsid w:val="00C1499F"/>
    <w:rPr>
      <w:rFonts w:ascii="Arial" w:eastAsia="Calibri" w:hAnsi="Arial" w:cs="Arial"/>
      <w:color w:val="000000"/>
      <w:sz w:val="24"/>
      <w:szCs w:val="24"/>
    </w:rPr>
  </w:style>
  <w:style w:type="paragraph" w:customStyle="1" w:styleId="Zkladntext0">
    <w:name w:val="Základní text~"/>
    <w:basedOn w:val="Normln"/>
    <w:uiPriority w:val="99"/>
    <w:rsid w:val="00C1499F"/>
    <w:pPr>
      <w:widowControl w:val="0"/>
      <w:spacing w:after="120" w:line="288" w:lineRule="auto"/>
      <w:ind w:left="357" w:hanging="357"/>
    </w:pPr>
    <w:rPr>
      <w:szCs w:val="20"/>
    </w:rPr>
  </w:style>
  <w:style w:type="paragraph" w:styleId="Zkladntext">
    <w:name w:val="Body Text"/>
    <w:basedOn w:val="Normln"/>
    <w:link w:val="ZkladntextChar"/>
    <w:uiPriority w:val="99"/>
    <w:semiHidden/>
    <w:unhideWhenUsed/>
    <w:rsid w:val="00C1499F"/>
    <w:pPr>
      <w:spacing w:after="120"/>
    </w:pPr>
  </w:style>
  <w:style w:type="character" w:customStyle="1" w:styleId="ZkladntextChar">
    <w:name w:val="Základní text Char"/>
    <w:basedOn w:val="Standardnpsmoodstavce"/>
    <w:link w:val="Zkladntext"/>
    <w:uiPriority w:val="99"/>
    <w:semiHidden/>
    <w:rsid w:val="00C1499F"/>
    <w:rPr>
      <w:rFonts w:ascii="Times New Roman" w:eastAsia="Calibri" w:hAnsi="Times New Roman" w:cs="Times New Roman"/>
      <w:szCs w:val="24"/>
    </w:rPr>
  </w:style>
  <w:style w:type="paragraph" w:styleId="Zkladntextodsazen">
    <w:name w:val="Body Text Indent"/>
    <w:basedOn w:val="Normln"/>
    <w:link w:val="ZkladntextodsazenChar"/>
    <w:uiPriority w:val="99"/>
    <w:semiHidden/>
    <w:unhideWhenUsed/>
    <w:rsid w:val="00C1499F"/>
    <w:pPr>
      <w:spacing w:after="120"/>
      <w:ind w:left="283"/>
    </w:pPr>
  </w:style>
  <w:style w:type="character" w:customStyle="1" w:styleId="ZkladntextodsazenChar">
    <w:name w:val="Základní text odsazený Char"/>
    <w:basedOn w:val="Standardnpsmoodstavce"/>
    <w:link w:val="Zkladntextodsazen"/>
    <w:uiPriority w:val="99"/>
    <w:semiHidden/>
    <w:rsid w:val="00C1499F"/>
    <w:rPr>
      <w:rFonts w:ascii="Times New Roman" w:eastAsia="Calibri" w:hAnsi="Times New Roman" w:cs="Times New Roman"/>
      <w:szCs w:val="24"/>
    </w:rPr>
  </w:style>
  <w:style w:type="paragraph" w:styleId="Textbubliny">
    <w:name w:val="Balloon Text"/>
    <w:basedOn w:val="Normln"/>
    <w:link w:val="TextbublinyChar"/>
    <w:uiPriority w:val="99"/>
    <w:semiHidden/>
    <w:unhideWhenUsed/>
    <w:rsid w:val="00C1499F"/>
    <w:rPr>
      <w:rFonts w:ascii="Tahoma" w:hAnsi="Tahoma" w:cs="Tahoma"/>
      <w:sz w:val="16"/>
      <w:szCs w:val="16"/>
    </w:rPr>
  </w:style>
  <w:style w:type="character" w:customStyle="1" w:styleId="TextbublinyChar">
    <w:name w:val="Text bubliny Char"/>
    <w:basedOn w:val="Standardnpsmoodstavce"/>
    <w:link w:val="Textbubliny"/>
    <w:uiPriority w:val="99"/>
    <w:semiHidden/>
    <w:rsid w:val="00C1499F"/>
    <w:rPr>
      <w:rFonts w:ascii="Tahoma" w:eastAsia="Calibri" w:hAnsi="Tahoma" w:cs="Tahoma"/>
      <w:sz w:val="16"/>
      <w:szCs w:val="16"/>
    </w:rPr>
  </w:style>
  <w:style w:type="paragraph" w:styleId="Pedmtkomente">
    <w:name w:val="annotation subject"/>
    <w:basedOn w:val="Textkomente"/>
    <w:next w:val="Textkomente"/>
    <w:link w:val="PedmtkomenteChar"/>
    <w:uiPriority w:val="99"/>
    <w:semiHidden/>
    <w:unhideWhenUsed/>
    <w:rsid w:val="00B52759"/>
    <w:pPr>
      <w:spacing w:before="0"/>
      <w:ind w:left="0" w:firstLine="0"/>
    </w:pPr>
    <w:rPr>
      <w:b/>
      <w:bCs/>
    </w:rPr>
  </w:style>
  <w:style w:type="character" w:customStyle="1" w:styleId="PedmtkomenteChar">
    <w:name w:val="Předmět komentáře Char"/>
    <w:basedOn w:val="TextkomenteChar"/>
    <w:link w:val="Pedmtkomente"/>
    <w:uiPriority w:val="99"/>
    <w:semiHidden/>
    <w:rsid w:val="00B52759"/>
    <w:rPr>
      <w:rFonts w:ascii="Times New Roman" w:eastAsia="Calibri" w:hAnsi="Times New Roman" w:cs="Times New Roman"/>
      <w:b/>
      <w:bCs/>
      <w:sz w:val="20"/>
      <w:szCs w:val="20"/>
    </w:rPr>
  </w:style>
  <w:style w:type="character" w:customStyle="1" w:styleId="Nadpis2Char">
    <w:name w:val="Nadpis 2 Char"/>
    <w:basedOn w:val="Standardnpsmoodstavce"/>
    <w:link w:val="Nadpis2"/>
    <w:uiPriority w:val="9"/>
    <w:semiHidden/>
    <w:rsid w:val="00841B78"/>
    <w:rPr>
      <w:rFonts w:asciiTheme="majorHAnsi" w:eastAsiaTheme="majorEastAsia" w:hAnsiTheme="majorHAnsi" w:cstheme="majorBidi"/>
      <w:b/>
      <w:bCs/>
      <w:color w:val="4F81BD" w:themeColor="accent1"/>
      <w:sz w:val="26"/>
      <w:szCs w:val="26"/>
    </w:rPr>
  </w:style>
  <w:style w:type="paragraph" w:styleId="Revize">
    <w:name w:val="Revision"/>
    <w:hidden/>
    <w:uiPriority w:val="99"/>
    <w:semiHidden/>
    <w:rsid w:val="0007072A"/>
    <w:pPr>
      <w:spacing w:after="0" w:line="240" w:lineRule="auto"/>
    </w:pPr>
    <w:rPr>
      <w:rFonts w:ascii="Times New Roman" w:eastAsia="Calibri" w:hAnsi="Times New Roman" w:cs="Times New Roman"/>
      <w:szCs w:val="24"/>
    </w:rPr>
  </w:style>
  <w:style w:type="paragraph" w:customStyle="1" w:styleId="Smlouva-Odstavec">
    <w:name w:val="Smlouva - Odstavec"/>
    <w:basedOn w:val="Normln"/>
    <w:uiPriority w:val="99"/>
    <w:qFormat/>
    <w:rsid w:val="008755C3"/>
    <w:pPr>
      <w:spacing w:after="120"/>
      <w:ind w:left="720" w:hanging="720"/>
      <w:jc w:val="both"/>
    </w:pPr>
    <w:rPr>
      <w:sz w:val="20"/>
      <w:szCs w:val="20"/>
      <w:lang w:eastAsia="cs-CZ"/>
    </w:rPr>
  </w:style>
  <w:style w:type="character" w:customStyle="1" w:styleId="PFI-odstavecChar">
    <w:name w:val="PFI-odstavec Char"/>
    <w:link w:val="PFI-odstavec"/>
    <w:uiPriority w:val="99"/>
    <w:locked/>
    <w:rsid w:val="00E62D91"/>
    <w:rPr>
      <w:rFonts w:ascii="Heuristica" w:hAnsi="Heuristica" w:cs="Heuristica"/>
      <w:lang w:eastAsia="ar-SA"/>
    </w:rPr>
  </w:style>
  <w:style w:type="paragraph" w:customStyle="1" w:styleId="PFI-odstavec">
    <w:name w:val="PFI-odstavec"/>
    <w:basedOn w:val="Normln"/>
    <w:link w:val="PFI-odstavecChar"/>
    <w:uiPriority w:val="99"/>
    <w:rsid w:val="00E62D91"/>
    <w:pPr>
      <w:suppressAutoHyphens/>
      <w:spacing w:after="120"/>
      <w:ind w:left="502" w:hanging="360"/>
      <w:jc w:val="both"/>
    </w:pPr>
    <w:rPr>
      <w:rFonts w:ascii="Heuristica" w:eastAsiaTheme="minorHAnsi" w:hAnsi="Heuristica" w:cs="Heuristica"/>
      <w:szCs w:val="22"/>
      <w:lang w:eastAsia="ar-SA"/>
    </w:rPr>
  </w:style>
  <w:style w:type="character" w:customStyle="1" w:styleId="Nadpis4Char">
    <w:name w:val="Nadpis 4 Char"/>
    <w:basedOn w:val="Standardnpsmoodstavce"/>
    <w:link w:val="Nadpis4"/>
    <w:uiPriority w:val="9"/>
    <w:semiHidden/>
    <w:rsid w:val="008B1C23"/>
    <w:rPr>
      <w:rFonts w:asciiTheme="majorHAnsi" w:eastAsiaTheme="majorEastAsia" w:hAnsiTheme="majorHAnsi" w:cstheme="majorBidi"/>
      <w:b/>
      <w:bCs/>
      <w:i/>
      <w:iCs/>
      <w:color w:val="4F81BD" w:themeColor="accent1"/>
      <w:szCs w:val="24"/>
    </w:rPr>
  </w:style>
  <w:style w:type="character" w:customStyle="1" w:styleId="Nevyeenzmnka1">
    <w:name w:val="Nevyřešená zmínka1"/>
    <w:basedOn w:val="Standardnpsmoodstavce"/>
    <w:uiPriority w:val="99"/>
    <w:semiHidden/>
    <w:unhideWhenUsed/>
    <w:rsid w:val="00425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148532">
      <w:bodyDiv w:val="1"/>
      <w:marLeft w:val="0"/>
      <w:marRight w:val="0"/>
      <w:marTop w:val="0"/>
      <w:marBottom w:val="0"/>
      <w:divBdr>
        <w:top w:val="none" w:sz="0" w:space="0" w:color="auto"/>
        <w:left w:val="none" w:sz="0" w:space="0" w:color="auto"/>
        <w:bottom w:val="none" w:sz="0" w:space="0" w:color="auto"/>
        <w:right w:val="none" w:sz="0" w:space="0" w:color="auto"/>
      </w:divBdr>
    </w:div>
    <w:div w:id="1452556322">
      <w:bodyDiv w:val="1"/>
      <w:marLeft w:val="0"/>
      <w:marRight w:val="0"/>
      <w:marTop w:val="0"/>
      <w:marBottom w:val="0"/>
      <w:divBdr>
        <w:top w:val="none" w:sz="0" w:space="0" w:color="auto"/>
        <w:left w:val="none" w:sz="0" w:space="0" w:color="auto"/>
        <w:bottom w:val="none" w:sz="0" w:space="0" w:color="auto"/>
        <w:right w:val="none" w:sz="0" w:space="0" w:color="auto"/>
      </w:divBdr>
    </w:div>
    <w:div w:id="151912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ku@nemho.cz"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E32BA-10C3-48D0-8DF1-966BB9B60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20</Pages>
  <Words>9704</Words>
  <Characters>57259</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
    </vt:vector>
  </TitlesOfParts>
  <Company>Nemocnice Blansko</Company>
  <LinksUpToDate>false</LinksUpToDate>
  <CharactersWithSpaces>66830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Pilařová Helena</dc:creator>
  <cp:lastModifiedBy>Lukáš Soudek</cp:lastModifiedBy>
  <cp:revision>197</cp:revision>
  <cp:lastPrinted>2024-11-18T08:59:00Z</cp:lastPrinted>
  <dcterms:created xsi:type="dcterms:W3CDTF">2024-12-07T16:54:00Z</dcterms:created>
  <dcterms:modified xsi:type="dcterms:W3CDTF">2025-10-14T12:13:00Z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2025-06-10T07:53:49Z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ac76a713-a724-4973-ae1f-2c1d5e160b3f</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ies>
</file>